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8C" w:rsidRPr="00A40EA4" w:rsidRDefault="006C658C" w:rsidP="005805AE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3066"/>
      </w:tblGrid>
      <w:tr w:rsidR="006C658C" w:rsidRPr="00510EF4" w:rsidTr="00FC584F">
        <w:tc>
          <w:tcPr>
            <w:tcW w:w="6131" w:type="dxa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Kozmáné Petrilla Gréta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1978.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rPr>
                <w:i/>
                <w:color w:val="0000FF"/>
              </w:rPr>
            </w:pPr>
            <w:r w:rsidRPr="00510EF4">
              <w:rPr>
                <w:b/>
                <w:i/>
                <w:sz w:val="22"/>
                <w:szCs w:val="22"/>
              </w:rPr>
              <w:t>végzettség és szakképzettség</w:t>
            </w:r>
            <w:r>
              <w:rPr>
                <w:sz w:val="22"/>
                <w:szCs w:val="22"/>
              </w:rPr>
              <w:t>, az oklevél kiállítója, éve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385485" w:rsidRDefault="006C658C" w:rsidP="00AD3CD7">
            <w:pPr>
              <w:spacing w:before="60"/>
              <w:rPr>
                <w:sz w:val="22"/>
                <w:szCs w:val="22"/>
              </w:rPr>
            </w:pPr>
            <w:r w:rsidRPr="00385485">
              <w:rPr>
                <w:sz w:val="22"/>
                <w:szCs w:val="22"/>
              </w:rPr>
              <w:t>Okleveles gazdasági agrármérnök, DE ATC AVK, 2001.</w:t>
            </w:r>
          </w:p>
          <w:p w:rsidR="006C658C" w:rsidRDefault="006C658C" w:rsidP="00AD3CD7">
            <w:pPr>
              <w:rPr>
                <w:sz w:val="22"/>
                <w:szCs w:val="22"/>
              </w:rPr>
            </w:pPr>
            <w:r w:rsidRPr="00385485">
              <w:rPr>
                <w:sz w:val="22"/>
                <w:szCs w:val="22"/>
              </w:rPr>
              <w:t>Mérlegképes könyvelő szakképesítés, DE ATC AVK, 2001</w:t>
            </w:r>
            <w:r>
              <w:rPr>
                <w:sz w:val="22"/>
                <w:szCs w:val="22"/>
              </w:rPr>
              <w:t>.</w:t>
            </w:r>
          </w:p>
          <w:p w:rsidR="00FB3E8F" w:rsidRPr="00510EF4" w:rsidRDefault="00FB3E8F" w:rsidP="00AD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Közgazdásztanár tanári mesterszak pénzügy-számvitel szakirányon, NYE, 2019.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747924" w:rsidRDefault="006C658C" w:rsidP="0074792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Jelenlegi </w:t>
            </w:r>
            <w:r w:rsidRPr="00510EF4">
              <w:rPr>
                <w:b/>
                <w:i/>
                <w:sz w:val="22"/>
                <w:szCs w:val="22"/>
              </w:rPr>
              <w:t>munkahely(ek),</w:t>
            </w:r>
            <w:r w:rsidRPr="00510EF4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510EF4">
              <w:rPr>
                <w:sz w:val="22"/>
                <w:szCs w:val="22"/>
                <w:u w:val="single"/>
              </w:rPr>
              <w:t xml:space="preserve">aláhúzás </w:t>
            </w:r>
            <w:r w:rsidRPr="00510EF4">
              <w:rPr>
                <w:sz w:val="22"/>
                <w:szCs w:val="22"/>
              </w:rPr>
              <w:t>jelölje azt az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intézményt, amelynek „kizárólagossági” nyilatkozatot (</w:t>
            </w:r>
            <w:r w:rsidRPr="00510EF4">
              <w:rPr>
                <w:i/>
                <w:sz w:val="22"/>
                <w:szCs w:val="22"/>
                <w:u w:val="single"/>
              </w:rPr>
              <w:t>A</w:t>
            </w:r>
            <w:r w:rsidRPr="00510EF4">
              <w:rPr>
                <w:sz w:val="22"/>
                <w:szCs w:val="22"/>
              </w:rPr>
              <w:t>) adott!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658C" w:rsidRPr="00510EF4" w:rsidTr="00FC584F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74792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NYE, Gazdálkodástudo</w:t>
            </w:r>
            <w:r w:rsidR="00D646DF">
              <w:rPr>
                <w:sz w:val="22"/>
                <w:szCs w:val="22"/>
                <w:lang w:eastAsia="en-US"/>
              </w:rPr>
              <w:t>mányi Intézet - Mesteroktató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 fokozat</w:t>
            </w:r>
            <w:r w:rsidRPr="00510EF4">
              <w:rPr>
                <w:sz w:val="22"/>
                <w:szCs w:val="22"/>
              </w:rPr>
              <w:t xml:space="preserve"> </w:t>
            </w:r>
            <w:r w:rsidRPr="00510EF4">
              <w:rPr>
                <w:sz w:val="21"/>
                <w:szCs w:val="21"/>
              </w:rPr>
              <w:t>(a tudományág és a dátum megjelölésével</w:t>
            </w:r>
            <w:r w:rsidRPr="00510EF4">
              <w:rPr>
                <w:sz w:val="22"/>
                <w:szCs w:val="22"/>
              </w:rPr>
              <w:t>) az Nftv. 105.</w:t>
            </w:r>
            <w:r w:rsidRPr="00510EF4">
              <w:rPr>
                <w:sz w:val="22"/>
                <w:szCs w:val="22"/>
              </w:rPr>
              <w:sym w:font="Times New Roman" w:char="00A7"/>
            </w:r>
            <w:r w:rsidRPr="00510EF4">
              <w:rPr>
                <w:sz w:val="22"/>
                <w:szCs w:val="22"/>
              </w:rPr>
              <w:t>-a (5) bekezdésében foglaltak szerint: (</w:t>
            </w:r>
            <w:r w:rsidRPr="00510EF4">
              <w:rPr>
                <w:i/>
                <w:sz w:val="22"/>
                <w:szCs w:val="22"/>
              </w:rPr>
              <w:t xml:space="preserve">PhD/CSc </w:t>
            </w:r>
            <w:r w:rsidRPr="003F090A">
              <w:rPr>
                <w:i/>
              </w:rPr>
              <w:t>vagy</w:t>
            </w:r>
            <w:r w:rsidRPr="00510EF4">
              <w:rPr>
                <w:i/>
                <w:sz w:val="22"/>
                <w:szCs w:val="22"/>
              </w:rPr>
              <w:t xml:space="preserve"> DLA) </w:t>
            </w:r>
            <w:r w:rsidRPr="00510EF4">
              <w:rPr>
                <w:sz w:val="22"/>
                <w:szCs w:val="22"/>
              </w:rPr>
              <w:t>(5 éven belül megszerzett PhD esetén az értekezés címe is!)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„dr. habil” cím, MTA doktora cím (DSc); MTA tagság, (lev. vagy r. tag), egyéb címek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Széchenyi professzori ösztöndíj, Széchenyi István ösztöndíj, vagy Békéssy György posztdoktori ösztöndíj stb. és juttatásának időpontja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oktatói tevékenység</w:t>
            </w:r>
            <w:r w:rsidRPr="00510EF4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Default="006C658C" w:rsidP="00D721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Oktatott tárgyak:</w:t>
            </w:r>
            <w:r>
              <w:rPr>
                <w:sz w:val="22"/>
                <w:szCs w:val="22"/>
              </w:rPr>
              <w:t xml:space="preserve"> </w:t>
            </w:r>
            <w:r w:rsidR="00D646DF">
              <w:rPr>
                <w:sz w:val="22"/>
                <w:szCs w:val="22"/>
              </w:rPr>
              <w:t>Vállalati gazdaságtan, Vállalatértékelés és erőforrásgazdálkodás, Vállalkozási ismeretek,</w:t>
            </w:r>
            <w:r w:rsidR="00FB3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Á</w:t>
            </w:r>
            <w:r w:rsidR="00D646DF">
              <w:rPr>
                <w:sz w:val="22"/>
                <w:szCs w:val="22"/>
              </w:rPr>
              <w:t xml:space="preserve">gazati gazdaságtan, Gazdálkodási ismeretek, </w:t>
            </w:r>
            <w:r w:rsidRPr="00385485">
              <w:rPr>
                <w:sz w:val="22"/>
                <w:szCs w:val="22"/>
              </w:rPr>
              <w:t>Vezetői gazdas</w:t>
            </w:r>
            <w:r w:rsidR="00D646DF">
              <w:rPr>
                <w:sz w:val="22"/>
                <w:szCs w:val="22"/>
              </w:rPr>
              <w:t xml:space="preserve">ágtan, </w:t>
            </w:r>
            <w:r>
              <w:rPr>
                <w:sz w:val="22"/>
                <w:szCs w:val="22"/>
              </w:rPr>
              <w:t>Váll</w:t>
            </w:r>
            <w:r w:rsidR="00127418">
              <w:rPr>
                <w:sz w:val="22"/>
                <w:szCs w:val="22"/>
              </w:rPr>
              <w:t>alkozásmenedzsment.</w:t>
            </w:r>
          </w:p>
          <w:p w:rsidR="006C658C" w:rsidRPr="00510EF4" w:rsidRDefault="00127418" w:rsidP="00D721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Oktatásban töltött idő:22</w:t>
            </w:r>
            <w:r w:rsidR="006C658C">
              <w:rPr>
                <w:b/>
                <w:sz w:val="22"/>
                <w:szCs w:val="22"/>
                <w:lang w:eastAsia="en-US"/>
              </w:rPr>
              <w:t xml:space="preserve"> év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 xml:space="preserve">eddigi szakmai gyakorlat </w:t>
            </w:r>
            <w:r w:rsidRPr="00510EF4">
              <w:rPr>
                <w:i/>
                <w:sz w:val="22"/>
                <w:szCs w:val="22"/>
              </w:rPr>
              <w:t>(közvetlen szakmai - itt pl.</w:t>
            </w:r>
            <w:r>
              <w:rPr>
                <w:i/>
                <w:sz w:val="22"/>
                <w:szCs w:val="22"/>
              </w:rPr>
              <w:t xml:space="preserve"> tanárképzésben szerzett, ill. </w:t>
            </w:r>
            <w:r w:rsidRPr="00510EF4">
              <w:rPr>
                <w:i/>
                <w:sz w:val="22"/>
                <w:szCs w:val="22"/>
              </w:rPr>
              <w:t>tudományos, kutatás-fejlesztési, alkotói, művészeti)</w:t>
            </w:r>
            <w:r w:rsidRPr="00510EF4">
              <w:rPr>
                <w:b/>
                <w:i/>
                <w:sz w:val="22"/>
                <w:szCs w:val="22"/>
              </w:rPr>
              <w:t xml:space="preserve"> és eredményei</w:t>
            </w:r>
            <w:r w:rsidRPr="00510EF4">
              <w:rPr>
                <w:sz w:val="22"/>
                <w:szCs w:val="22"/>
              </w:rPr>
              <w:t xml:space="preserve"> 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B3E8F" w:rsidRDefault="006C658C" w:rsidP="00F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Szakdolgozati témák vezetése, konzultációs feladatok ellátása. </w:t>
            </w:r>
          </w:p>
          <w:p w:rsidR="00127418" w:rsidRPr="00510EF4" w:rsidRDefault="006C658C" w:rsidP="00F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 Diákköri tevékenység segítése, dolgozatok témavezetése.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oktatott tárgy/tárgyak</w:t>
            </w:r>
            <w:r w:rsidRPr="00510EF4">
              <w:rPr>
                <w:sz w:val="22"/>
                <w:szCs w:val="22"/>
              </w:rPr>
              <w:t xml:space="preserve"> és az </w:t>
            </w:r>
            <w:r w:rsidRPr="00510EF4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510EF4">
              <w:rPr>
                <w:sz w:val="22"/>
                <w:szCs w:val="22"/>
              </w:rPr>
              <w:t xml:space="preserve"> kapcsolatának bemutatása:</w:t>
            </w:r>
          </w:p>
          <w:p w:rsidR="006C658C" w:rsidRPr="00510EF4" w:rsidRDefault="006C658C" w:rsidP="00FC584F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 xml:space="preserve">a) </w:t>
            </w:r>
            <w:r w:rsidRPr="00510EF4">
              <w:rPr>
                <w:sz w:val="22"/>
                <w:szCs w:val="22"/>
              </w:rPr>
              <w:t xml:space="preserve">az </w:t>
            </w:r>
            <w:r w:rsidRPr="00510EF4">
              <w:rPr>
                <w:i/>
                <w:sz w:val="22"/>
                <w:szCs w:val="22"/>
              </w:rPr>
              <w:t>elmúlt 5 év</w:t>
            </w:r>
            <w:r w:rsidRPr="00510EF4">
              <w:rPr>
                <w:sz w:val="22"/>
                <w:szCs w:val="22"/>
              </w:rPr>
              <w:t xml:space="preserve"> szakmai, tudományos (művészeti) munkássága a </w:t>
            </w:r>
            <w:r w:rsidRPr="00510EF4">
              <w:rPr>
                <w:sz w:val="22"/>
                <w:szCs w:val="22"/>
                <w:u w:val="single"/>
              </w:rPr>
              <w:t>szakterületen</w:t>
            </w:r>
            <w:r w:rsidRPr="00510EF4">
              <w:rPr>
                <w:sz w:val="22"/>
                <w:szCs w:val="22"/>
              </w:rPr>
              <w:t xml:space="preserve"> (a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legfontosabb publikáció vagy alkotás felsorolása)</w:t>
            </w:r>
          </w:p>
          <w:p w:rsidR="006C658C" w:rsidRPr="00510EF4" w:rsidRDefault="006C658C" w:rsidP="00FC584F">
            <w:pPr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>b)</w:t>
            </w:r>
            <w:r w:rsidRPr="00510EF4">
              <w:rPr>
                <w:sz w:val="22"/>
                <w:szCs w:val="22"/>
              </w:rPr>
              <w:t xml:space="preserve"> az </w:t>
            </w:r>
            <w:r w:rsidRPr="00510EF4">
              <w:rPr>
                <w:i/>
                <w:sz w:val="22"/>
                <w:szCs w:val="22"/>
              </w:rPr>
              <w:t>eddigi tudományos-szakmai életmű</w:t>
            </w:r>
            <w:r w:rsidRPr="00510EF4">
              <w:rPr>
                <w:sz w:val="22"/>
                <w:szCs w:val="22"/>
              </w:rPr>
              <w:t xml:space="preserve"> szempontjából legfontosabb,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publikáció vagy alkotás felsorolása - amennyiben azok az </w:t>
            </w:r>
            <w:r w:rsidRPr="00510EF4">
              <w:rPr>
                <w:i/>
                <w:sz w:val="22"/>
                <w:szCs w:val="22"/>
              </w:rPr>
              <w:t>a)</w:t>
            </w:r>
            <w:r w:rsidRPr="00510EF4">
              <w:rPr>
                <w:sz w:val="22"/>
                <w:szCs w:val="22"/>
              </w:rPr>
              <w:t xml:space="preserve"> pontban megadottaktól különböznek </w:t>
            </w:r>
          </w:p>
          <w:p w:rsidR="006C658C" w:rsidRPr="00510EF4" w:rsidRDefault="006C658C" w:rsidP="00FC584F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510EF4">
              <w:rPr>
                <w:sz w:val="22"/>
                <w:szCs w:val="22"/>
              </w:rPr>
              <w:t>Mindkét lista szabályszerű bibliográfiai adatokkal: szerző(k), cím, a megjelenés helye/ könyv kiadója, éve, terjedelme (oldalszáma).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Default="006C658C" w:rsidP="00113F4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6653B4" w:rsidRPr="00603055" w:rsidRDefault="00222934" w:rsidP="00603055">
            <w:pPr>
              <w:pStyle w:val="Listaszerbekezds"/>
              <w:numPr>
                <w:ilvl w:val="0"/>
                <w:numId w:val="11"/>
              </w:numPr>
              <w:ind w:left="771"/>
              <w:jc w:val="both"/>
              <w:rPr>
                <w:sz w:val="22"/>
                <w:szCs w:val="22"/>
              </w:rPr>
            </w:pPr>
            <w:r w:rsidRPr="00603055">
              <w:rPr>
                <w:sz w:val="22"/>
                <w:szCs w:val="22"/>
              </w:rPr>
              <w:t xml:space="preserve">Kozmáné Petrilla G. (2022): </w:t>
            </w:r>
            <w:r w:rsidR="006653B4" w:rsidRPr="00603055">
              <w:rPr>
                <w:sz w:val="22"/>
                <w:szCs w:val="22"/>
              </w:rPr>
              <w:t>A sharing economy üzleti modell térnyerésének okai és indokai a fenntarthatóság szolgálatában</w:t>
            </w:r>
            <w:r w:rsidRPr="00603055">
              <w:rPr>
                <w:sz w:val="22"/>
                <w:szCs w:val="22"/>
              </w:rPr>
              <w:t>, előadás. „A Magyar tudomány Ünnepe a Nyíregyházi Egyetem Gazdálkodástudományi Intézetében”, Nyíregyháza, 2022.11.15.</w:t>
            </w:r>
          </w:p>
          <w:p w:rsidR="000265BE" w:rsidRPr="00603055" w:rsidRDefault="000265BE" w:rsidP="00603055">
            <w:pPr>
              <w:pStyle w:val="Listaszerbekezds"/>
              <w:numPr>
                <w:ilvl w:val="0"/>
                <w:numId w:val="11"/>
              </w:numPr>
              <w:ind w:left="771"/>
              <w:jc w:val="both"/>
              <w:rPr>
                <w:sz w:val="22"/>
                <w:szCs w:val="22"/>
              </w:rPr>
            </w:pPr>
            <w:r w:rsidRPr="00603055">
              <w:rPr>
                <w:sz w:val="22"/>
                <w:szCs w:val="22"/>
              </w:rPr>
              <w:t xml:space="preserve">Kozmáné Petrilla G. (2021): </w:t>
            </w:r>
            <w:hyperlink r:id="rId7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A fenntarthatóság gazdasági aspektusai és indikátorai a hazai mezőgazdaságban: konferencia előadás</w:t>
              </w:r>
            </w:hyperlink>
            <w:r w:rsidRPr="00603055">
              <w:rPr>
                <w:sz w:val="22"/>
                <w:szCs w:val="22"/>
              </w:rPr>
              <w:t>. Nemzetközi konferencia a fenntarthatóság jegyében, Nyíregyházi Egyetem, Gazdálkodástudományi Intézet, Nyíregyháza.</w:t>
            </w:r>
          </w:p>
          <w:p w:rsidR="000265BE" w:rsidRPr="00603055" w:rsidRDefault="000265BE" w:rsidP="00603055">
            <w:pPr>
              <w:pStyle w:val="Listaszerbekezds"/>
              <w:numPr>
                <w:ilvl w:val="0"/>
                <w:numId w:val="11"/>
              </w:numPr>
              <w:ind w:left="771"/>
              <w:jc w:val="both"/>
              <w:rPr>
                <w:sz w:val="22"/>
                <w:szCs w:val="22"/>
              </w:rPr>
            </w:pPr>
            <w:r w:rsidRPr="00603055">
              <w:rPr>
                <w:sz w:val="22"/>
                <w:szCs w:val="22"/>
              </w:rPr>
              <w:lastRenderedPageBreak/>
              <w:t xml:space="preserve">Kozmáné Petrilla G. (2020): </w:t>
            </w:r>
            <w:hyperlink r:id="rId8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A fenntarthatóság vállalati megnyilvánulásának formái és lehetőségei: konferencia előadás</w:t>
              </w:r>
            </w:hyperlink>
            <w:r w:rsidRPr="00603055">
              <w:rPr>
                <w:sz w:val="22"/>
                <w:szCs w:val="22"/>
              </w:rPr>
              <w:t>. Szemléletformáló interaktív workshop a Szabolcs-Szatmár-Bereg Megyei Önkormányzat szervezésében, KEHOP-5.4.1-16-2016-00104 kódszámú "Szemléletformálási programok az energiahatékonyság jegyében Szabolcs-Szatmár-Bereg megyében", Nyíregyháza, 2020.02.18.</w:t>
            </w:r>
          </w:p>
          <w:p w:rsidR="000265BE" w:rsidRPr="00603055" w:rsidRDefault="000265BE" w:rsidP="00603055">
            <w:pPr>
              <w:pStyle w:val="Listaszerbekezds"/>
              <w:numPr>
                <w:ilvl w:val="0"/>
                <w:numId w:val="11"/>
              </w:numPr>
              <w:ind w:left="771"/>
              <w:jc w:val="both"/>
              <w:rPr>
                <w:sz w:val="22"/>
                <w:szCs w:val="22"/>
              </w:rPr>
            </w:pPr>
            <w:r w:rsidRPr="00603055">
              <w:rPr>
                <w:sz w:val="22"/>
                <w:szCs w:val="22"/>
              </w:rPr>
              <w:t xml:space="preserve">Kozmáné Petrilla G. (2019): </w:t>
            </w:r>
            <w:hyperlink r:id="rId9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Erőforrás alapú megközelítés vs. körforgásos gazdaság és sharing economy - avagy mit tanítsunk Vállalati gazdaságtanból?</w:t>
              </w:r>
            </w:hyperlink>
            <w:r w:rsidRPr="00603055">
              <w:rPr>
                <w:sz w:val="22"/>
                <w:szCs w:val="22"/>
              </w:rPr>
              <w:t xml:space="preserve"> In: Kósáné, Bilanics Ágnes; Vargáné, Bosnyák Ildikó (szerk.) </w:t>
            </w:r>
            <w:hyperlink r:id="rId10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70 évesen, 40 éve a felsőoktatás szolgálatában: ünnepi konferenciakötet Dr. Egri Imre tiszteletére</w:t>
              </w:r>
            </w:hyperlink>
            <w:r w:rsidRPr="00603055">
              <w:rPr>
                <w:sz w:val="22"/>
                <w:szCs w:val="22"/>
              </w:rPr>
              <w:t>. pp. 29-32.</w:t>
            </w:r>
            <w:r w:rsidRPr="00603055">
              <w:rPr>
                <w:sz w:val="22"/>
                <w:szCs w:val="22"/>
              </w:rPr>
              <w:t>4 p.</w:t>
            </w:r>
            <w:r w:rsidRPr="00603055">
              <w:rPr>
                <w:sz w:val="22"/>
                <w:szCs w:val="22"/>
              </w:rPr>
              <w:t xml:space="preserve"> Nyíregyháza.</w:t>
            </w:r>
          </w:p>
          <w:p w:rsidR="004A1154" w:rsidRPr="00603055" w:rsidRDefault="004A1154" w:rsidP="00603055">
            <w:pPr>
              <w:pStyle w:val="Listaszerbekezds"/>
              <w:numPr>
                <w:ilvl w:val="0"/>
                <w:numId w:val="11"/>
              </w:numPr>
              <w:ind w:left="771"/>
              <w:jc w:val="both"/>
              <w:rPr>
                <w:sz w:val="22"/>
                <w:szCs w:val="22"/>
              </w:rPr>
            </w:pPr>
            <w:r w:rsidRPr="00603055">
              <w:rPr>
                <w:sz w:val="22"/>
                <w:szCs w:val="22"/>
              </w:rPr>
              <w:t>Kósáné Bilanics Á. – Vargáné Bosnyák I. (szerk.). (2018): Gazdasági alapfogalmak. Nyíregyházi Egyetem, Gazdálkodástudományi Intézet, Nyíregyháza.</w:t>
            </w:r>
          </w:p>
          <w:p w:rsidR="004A1154" w:rsidRDefault="004A1154" w:rsidP="004A1154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C658C" w:rsidRPr="004A1154" w:rsidRDefault="006C658C" w:rsidP="004A115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  <w:p w:rsidR="004A1154" w:rsidRDefault="004A1154" w:rsidP="00603055">
            <w:pPr>
              <w:pStyle w:val="Listaszerbekezds"/>
              <w:numPr>
                <w:ilvl w:val="0"/>
                <w:numId w:val="9"/>
              </w:numPr>
              <w:spacing w:before="120" w:after="120"/>
              <w:ind w:left="771" w:hanging="283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G. (2018): A mezőgazdasági termelés szervezeti keretei és erőforrásai Szabolcs-Szatmár-Bereg megyében. Ünnepi konferenciakötet, Nyíregyházi Egyetem, 52-56 p. Nyíregyháza. ISBN: 978-615-5545-88-7</w:t>
            </w:r>
          </w:p>
          <w:p w:rsidR="00603055" w:rsidRDefault="00603055" w:rsidP="00603055">
            <w:pPr>
              <w:pStyle w:val="Listaszerbekezds"/>
              <w:numPr>
                <w:ilvl w:val="0"/>
                <w:numId w:val="9"/>
              </w:numPr>
              <w:ind w:left="77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Kozmáné Petrilla G. (2013): </w:t>
            </w:r>
            <w:hyperlink r:id="rId11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Az innovációs képesség területi megközelítései és a kreatív kistérségek jellemzői Magyarországon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03055">
              <w:rPr>
                <w:sz w:val="22"/>
                <w:szCs w:val="22"/>
              </w:rPr>
              <w:t>In: Véghseő, Tamás; Vincze, Krisztián (szerk.) </w:t>
            </w:r>
            <w:hyperlink r:id="rId12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A VI. Nyíregyházi Doktorandusz Konferencia Kiadványa</w:t>
              </w:r>
            </w:hyperlink>
            <w:r>
              <w:rPr>
                <w:sz w:val="22"/>
                <w:szCs w:val="22"/>
              </w:rPr>
              <w:t>. Nyíregyháza, Magyarország</w:t>
            </w:r>
            <w:r w:rsidRPr="00603055">
              <w:rPr>
                <w:sz w:val="22"/>
                <w:szCs w:val="22"/>
              </w:rPr>
              <w:t>: Szent Atanáz Görögkatolikus Hittudományi Főiskola (2013) 156 p. </w:t>
            </w:r>
            <w:r>
              <w:rPr>
                <w:sz w:val="22"/>
                <w:szCs w:val="22"/>
              </w:rPr>
              <w:t>pp. 145-151.</w:t>
            </w:r>
            <w:r w:rsidRPr="00603055">
              <w:rPr>
                <w:sz w:val="22"/>
                <w:szCs w:val="22"/>
              </w:rPr>
              <w:t xml:space="preserve"> 7 p.</w:t>
            </w:r>
          </w:p>
          <w:p w:rsidR="00603055" w:rsidRPr="00603055" w:rsidRDefault="00603055" w:rsidP="00603055">
            <w:pPr>
              <w:pStyle w:val="Listaszerbekezds"/>
              <w:numPr>
                <w:ilvl w:val="0"/>
                <w:numId w:val="9"/>
              </w:numPr>
              <w:ind w:left="77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Kozmáné Petrilla G. (2012): </w:t>
            </w:r>
            <w:hyperlink r:id="rId13" w:tgtFrame="_blank" w:history="1">
              <w:r w:rsidRPr="00603055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A regionális innováció és a kreatív kistérségek lehatárolásának gyakorlati tapasztalatai attitűdök</w:t>
              </w:r>
            </w:hyperlink>
            <w:r>
              <w:rPr>
                <w:sz w:val="22"/>
                <w:szCs w:val="22"/>
              </w:rPr>
              <w:t xml:space="preserve">. Gazdasági és Társadalomtudományi Közlemények, </w:t>
            </w:r>
            <w:r w:rsidRPr="00603055">
              <w:rPr>
                <w:sz w:val="22"/>
                <w:szCs w:val="22"/>
              </w:rPr>
              <w:t>4 : 2 </w:t>
            </w:r>
            <w:r>
              <w:rPr>
                <w:sz w:val="22"/>
                <w:szCs w:val="22"/>
              </w:rPr>
              <w:t>pp. 75-83. Bessenyei Könyvkiadó, Nyíregyháza.</w:t>
            </w:r>
          </w:p>
          <w:p w:rsidR="006C658C" w:rsidRPr="004A1154" w:rsidRDefault="006C658C" w:rsidP="00603055">
            <w:pPr>
              <w:pStyle w:val="Listaszerbekezds"/>
              <w:numPr>
                <w:ilvl w:val="0"/>
                <w:numId w:val="9"/>
              </w:numPr>
              <w:spacing w:before="120" w:after="120"/>
              <w:ind w:left="771" w:hanging="283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G. (2011): The micro-level investigation of the „vicious circle” conception in subregions of Szabolcs-Szatmár-Bereg county. Journal of Economic and Social Studies. Bessenyei Könyvkiadó, Hungary, Nyíregyháza, 51−59 p. ISSN: 2061−3156</w:t>
            </w:r>
          </w:p>
          <w:p w:rsidR="006C658C" w:rsidRPr="00603055" w:rsidRDefault="006C658C" w:rsidP="00603055">
            <w:pPr>
              <w:pStyle w:val="Listaszerbekezds"/>
              <w:numPr>
                <w:ilvl w:val="0"/>
                <w:numId w:val="9"/>
              </w:numPr>
              <w:spacing w:before="120" w:after="120"/>
              <w:ind w:left="771" w:hanging="283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Gréta (2011): Regionális konvergencia és helyi fejlesztési stratégiák Szabolcs−Szatmár−Bereg megyében. Gazdasági és Társadalomtudományi Közlemények, III. évfolyam, 2. szám. Bessenyei Könyvkiadó, Nyíregyháza, 29−37 p. ISSN: 2061−3156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lastRenderedPageBreak/>
              <w:t>tudományos / szakmai közéleti tevékenység, nemzetközi szakmai kapcsolatok, elismerések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F324BA" w:rsidRDefault="006C658C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 xml:space="preserve">A Nyíregyházi Egyetem </w:t>
            </w:r>
            <w:r w:rsidR="00F172F0">
              <w:rPr>
                <w:sz w:val="22"/>
                <w:szCs w:val="22"/>
              </w:rPr>
              <w:t>Diákjóléti Bizottságának elnöke</w:t>
            </w:r>
            <w:r w:rsidRPr="00F324BA">
              <w:rPr>
                <w:sz w:val="22"/>
                <w:szCs w:val="22"/>
              </w:rPr>
              <w:t>.</w:t>
            </w:r>
          </w:p>
          <w:p w:rsidR="006C658C" w:rsidRPr="00F324BA" w:rsidRDefault="006C658C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>A Nyíregyházi Egyetem Kreditátviteli Albizottságának tagja.</w:t>
            </w:r>
          </w:p>
          <w:p w:rsidR="00F324BA" w:rsidRDefault="006C658C" w:rsidP="00FB3E8F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4BA">
              <w:rPr>
                <w:rFonts w:ascii="Times New Roman" w:hAnsi="Times New Roman"/>
                <w:sz w:val="22"/>
                <w:szCs w:val="22"/>
              </w:rPr>
              <w:t>A Nyíregyházi Egyetem Gazdálkodástudományi Intézetében a nappali tagozatos hallgatók összefüggő szakmai gyakorlatának szakmai kapcsolattartója.</w:t>
            </w:r>
            <w:r w:rsidR="00F324BA" w:rsidRPr="00F324BA">
              <w:rPr>
                <w:rFonts w:ascii="Times New Roman" w:hAnsi="Times New Roman"/>
                <w:sz w:val="22"/>
                <w:szCs w:val="22"/>
              </w:rPr>
              <w:t xml:space="preserve"> Az összefüggő szakmai gyakorlat teljes körű adminisztrálása és menedzselése, hallgatókkal és cégekkel való kapcsolattartás.</w:t>
            </w:r>
          </w:p>
          <w:p w:rsidR="00F324BA" w:rsidRPr="00F324BA" w:rsidRDefault="00F324BA" w:rsidP="00FB3E8F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Patronáló tanári feladatok ellátása.</w:t>
            </w:r>
          </w:p>
          <w:p w:rsidR="006C658C" w:rsidRPr="00510EF4" w:rsidRDefault="00F324BA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>Részvétel a duális képzés szervezésében, kapcsolattartás a duális képzés partnerszervezeteivel. A duális képzésben résztvevő hallgatók mentorálása</w:t>
            </w:r>
            <w:r w:rsidR="00FB3E8F">
              <w:rPr>
                <w:sz w:val="22"/>
                <w:szCs w:val="22"/>
              </w:rPr>
              <w:t>.</w:t>
            </w:r>
          </w:p>
        </w:tc>
      </w:tr>
    </w:tbl>
    <w:p w:rsidR="006C658C" w:rsidRPr="001360BB" w:rsidRDefault="006C658C" w:rsidP="00113F49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6C658C" w:rsidRPr="00F023F6" w:rsidRDefault="006C658C" w:rsidP="007310E4">
      <w:pPr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6C658C" w:rsidRDefault="006C658C"/>
    <w:sectPr w:rsidR="006C658C" w:rsidSect="000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2A" w:rsidRDefault="00B7442A" w:rsidP="007310E4">
      <w:r>
        <w:separator/>
      </w:r>
    </w:p>
  </w:endnote>
  <w:endnote w:type="continuationSeparator" w:id="0">
    <w:p w:rsidR="00B7442A" w:rsidRDefault="00B7442A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2A" w:rsidRDefault="00B7442A" w:rsidP="007310E4">
      <w:r>
        <w:separator/>
      </w:r>
    </w:p>
  </w:footnote>
  <w:footnote w:type="continuationSeparator" w:id="0">
    <w:p w:rsidR="00B7442A" w:rsidRDefault="00B7442A" w:rsidP="0073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DA4"/>
    <w:multiLevelType w:val="hybridMultilevel"/>
    <w:tmpl w:val="3044F2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C3588"/>
    <w:multiLevelType w:val="hybridMultilevel"/>
    <w:tmpl w:val="69A2E0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10A35"/>
    <w:multiLevelType w:val="hybridMultilevel"/>
    <w:tmpl w:val="7C8ED20E"/>
    <w:lvl w:ilvl="0" w:tplc="040E000F">
      <w:start w:val="1"/>
      <w:numFmt w:val="decimal"/>
      <w:lvlText w:val="%1."/>
      <w:lvlJc w:val="left"/>
      <w:pPr>
        <w:ind w:left="1491" w:hanging="360"/>
      </w:pPr>
    </w:lvl>
    <w:lvl w:ilvl="1" w:tplc="040E0019" w:tentative="1">
      <w:start w:val="1"/>
      <w:numFmt w:val="lowerLetter"/>
      <w:lvlText w:val="%2."/>
      <w:lvlJc w:val="left"/>
      <w:pPr>
        <w:ind w:left="2211" w:hanging="360"/>
      </w:pPr>
    </w:lvl>
    <w:lvl w:ilvl="2" w:tplc="040E001B" w:tentative="1">
      <w:start w:val="1"/>
      <w:numFmt w:val="lowerRoman"/>
      <w:lvlText w:val="%3."/>
      <w:lvlJc w:val="right"/>
      <w:pPr>
        <w:ind w:left="2931" w:hanging="180"/>
      </w:pPr>
    </w:lvl>
    <w:lvl w:ilvl="3" w:tplc="040E000F" w:tentative="1">
      <w:start w:val="1"/>
      <w:numFmt w:val="decimal"/>
      <w:lvlText w:val="%4."/>
      <w:lvlJc w:val="left"/>
      <w:pPr>
        <w:ind w:left="3651" w:hanging="360"/>
      </w:pPr>
    </w:lvl>
    <w:lvl w:ilvl="4" w:tplc="040E0019" w:tentative="1">
      <w:start w:val="1"/>
      <w:numFmt w:val="lowerLetter"/>
      <w:lvlText w:val="%5."/>
      <w:lvlJc w:val="left"/>
      <w:pPr>
        <w:ind w:left="4371" w:hanging="360"/>
      </w:pPr>
    </w:lvl>
    <w:lvl w:ilvl="5" w:tplc="040E001B" w:tentative="1">
      <w:start w:val="1"/>
      <w:numFmt w:val="lowerRoman"/>
      <w:lvlText w:val="%6."/>
      <w:lvlJc w:val="right"/>
      <w:pPr>
        <w:ind w:left="5091" w:hanging="180"/>
      </w:pPr>
    </w:lvl>
    <w:lvl w:ilvl="6" w:tplc="040E000F" w:tentative="1">
      <w:start w:val="1"/>
      <w:numFmt w:val="decimal"/>
      <w:lvlText w:val="%7."/>
      <w:lvlJc w:val="left"/>
      <w:pPr>
        <w:ind w:left="5811" w:hanging="360"/>
      </w:pPr>
    </w:lvl>
    <w:lvl w:ilvl="7" w:tplc="040E0019" w:tentative="1">
      <w:start w:val="1"/>
      <w:numFmt w:val="lowerLetter"/>
      <w:lvlText w:val="%8."/>
      <w:lvlJc w:val="left"/>
      <w:pPr>
        <w:ind w:left="6531" w:hanging="360"/>
      </w:pPr>
    </w:lvl>
    <w:lvl w:ilvl="8" w:tplc="040E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2EC50717"/>
    <w:multiLevelType w:val="hybridMultilevel"/>
    <w:tmpl w:val="2180A8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35765"/>
    <w:multiLevelType w:val="hybridMultilevel"/>
    <w:tmpl w:val="2B54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55380"/>
    <w:multiLevelType w:val="hybridMultilevel"/>
    <w:tmpl w:val="145C7C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F216316"/>
    <w:multiLevelType w:val="hybridMultilevel"/>
    <w:tmpl w:val="2180A8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175B8"/>
    <w:multiLevelType w:val="hybridMultilevel"/>
    <w:tmpl w:val="2FE00B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B5ADE"/>
    <w:multiLevelType w:val="hybridMultilevel"/>
    <w:tmpl w:val="95845B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63894"/>
    <w:multiLevelType w:val="hybridMultilevel"/>
    <w:tmpl w:val="ABE04CBE"/>
    <w:lvl w:ilvl="0" w:tplc="6D444A2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4"/>
    <w:rsid w:val="000265BE"/>
    <w:rsid w:val="00087324"/>
    <w:rsid w:val="00095B79"/>
    <w:rsid w:val="000D2E89"/>
    <w:rsid w:val="00113F49"/>
    <w:rsid w:val="00127418"/>
    <w:rsid w:val="001360BB"/>
    <w:rsid w:val="00186E80"/>
    <w:rsid w:val="00222934"/>
    <w:rsid w:val="00272ADA"/>
    <w:rsid w:val="00352A69"/>
    <w:rsid w:val="00361A10"/>
    <w:rsid w:val="00385485"/>
    <w:rsid w:val="003F090A"/>
    <w:rsid w:val="00425991"/>
    <w:rsid w:val="004429B7"/>
    <w:rsid w:val="004A1154"/>
    <w:rsid w:val="00510EF4"/>
    <w:rsid w:val="005805AE"/>
    <w:rsid w:val="005A3072"/>
    <w:rsid w:val="005B6174"/>
    <w:rsid w:val="00603055"/>
    <w:rsid w:val="00603A18"/>
    <w:rsid w:val="006653B4"/>
    <w:rsid w:val="00685D67"/>
    <w:rsid w:val="006C658C"/>
    <w:rsid w:val="007310E4"/>
    <w:rsid w:val="00747924"/>
    <w:rsid w:val="008050BA"/>
    <w:rsid w:val="008B11B4"/>
    <w:rsid w:val="008C76BA"/>
    <w:rsid w:val="00A1277A"/>
    <w:rsid w:val="00A40EA4"/>
    <w:rsid w:val="00AC18AA"/>
    <w:rsid w:val="00AD3CD7"/>
    <w:rsid w:val="00B229A7"/>
    <w:rsid w:val="00B7442A"/>
    <w:rsid w:val="00BC753A"/>
    <w:rsid w:val="00C10D55"/>
    <w:rsid w:val="00C15A06"/>
    <w:rsid w:val="00CE0945"/>
    <w:rsid w:val="00D3041B"/>
    <w:rsid w:val="00D646DF"/>
    <w:rsid w:val="00D71213"/>
    <w:rsid w:val="00D72148"/>
    <w:rsid w:val="00DF0444"/>
    <w:rsid w:val="00F023F6"/>
    <w:rsid w:val="00F172F0"/>
    <w:rsid w:val="00F324BA"/>
    <w:rsid w:val="00FB3E8F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82A75-0380-4E9E-8ACA-769C1B8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0E4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7310E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7310E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310E4"/>
    <w:rPr>
      <w:rFonts w:ascii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rsid w:val="00FC584F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FC584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FC584F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113F49"/>
    <w:pPr>
      <w:ind w:left="720"/>
      <w:contextualSpacing/>
    </w:pPr>
  </w:style>
  <w:style w:type="paragraph" w:customStyle="1" w:styleId="CVNormal">
    <w:name w:val="CV Normal"/>
    <w:basedOn w:val="Norml"/>
    <w:rsid w:val="00F324BA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har">
    <w:name w:val="Char"/>
    <w:basedOn w:val="Norml"/>
    <w:rsid w:val="004A115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0265BE"/>
    <w:rPr>
      <w:color w:val="0000FF"/>
      <w:u w:val="single"/>
    </w:rPr>
  </w:style>
  <w:style w:type="character" w:customStyle="1" w:styleId="subtitle">
    <w:name w:val="subtitle"/>
    <w:basedOn w:val="Bekezdsalapbettpusa"/>
    <w:rsid w:val="000265BE"/>
  </w:style>
  <w:style w:type="character" w:customStyle="1" w:styleId="description1">
    <w:name w:val="description1"/>
    <w:basedOn w:val="Bekezdsalapbettpusa"/>
    <w:rsid w:val="000265BE"/>
  </w:style>
  <w:style w:type="character" w:customStyle="1" w:styleId="description2">
    <w:name w:val="description2"/>
    <w:basedOn w:val="Bekezdsalapbettpusa"/>
    <w:rsid w:val="000265BE"/>
  </w:style>
  <w:style w:type="character" w:customStyle="1" w:styleId="description3">
    <w:name w:val="description3"/>
    <w:basedOn w:val="Bekezdsalapbettpusa"/>
    <w:rsid w:val="000265BE"/>
  </w:style>
  <w:style w:type="paragraph" w:styleId="NormlWeb">
    <w:name w:val="Normal (Web)"/>
    <w:basedOn w:val="Norml"/>
    <w:uiPriority w:val="99"/>
    <w:semiHidden/>
    <w:unhideWhenUsed/>
    <w:rsid w:val="006653B4"/>
    <w:pPr>
      <w:spacing w:before="100" w:beforeAutospacing="1" w:after="100" w:afterAutospacing="1"/>
    </w:pPr>
    <w:rPr>
      <w:sz w:val="24"/>
      <w:szCs w:val="24"/>
    </w:rPr>
  </w:style>
  <w:style w:type="character" w:customStyle="1" w:styleId="booktitle">
    <w:name w:val="booktitle"/>
    <w:basedOn w:val="Bekezdsalapbettpusa"/>
    <w:rsid w:val="00603055"/>
  </w:style>
  <w:style w:type="character" w:customStyle="1" w:styleId="publishedat">
    <w:name w:val="publishedat"/>
    <w:basedOn w:val="Bekezdsalapbettpusa"/>
    <w:rsid w:val="00603055"/>
  </w:style>
  <w:style w:type="character" w:customStyle="1" w:styleId="publisher">
    <w:name w:val="publisher"/>
    <w:basedOn w:val="Bekezdsalapbettpusa"/>
    <w:rsid w:val="00603055"/>
  </w:style>
  <w:style w:type="character" w:customStyle="1" w:styleId="year">
    <w:name w:val="year"/>
    <w:basedOn w:val="Bekezdsalapbettpusa"/>
    <w:rsid w:val="00603055"/>
  </w:style>
  <w:style w:type="character" w:customStyle="1" w:styleId="pagelength">
    <w:name w:val="pagelength"/>
    <w:basedOn w:val="Bekezdsalapbettpusa"/>
    <w:rsid w:val="00603055"/>
  </w:style>
  <w:style w:type="character" w:customStyle="1" w:styleId="page">
    <w:name w:val="page"/>
    <w:basedOn w:val="Bekezdsalapbettpusa"/>
    <w:rsid w:val="00603055"/>
  </w:style>
  <w:style w:type="character" w:customStyle="1" w:styleId="journal-title">
    <w:name w:val="journal-title"/>
    <w:basedOn w:val="Bekezdsalapbettpusa"/>
    <w:rsid w:val="00603055"/>
  </w:style>
  <w:style w:type="character" w:customStyle="1" w:styleId="journal-volume">
    <w:name w:val="journal-volume"/>
    <w:basedOn w:val="Bekezdsalapbettpusa"/>
    <w:rsid w:val="00603055"/>
  </w:style>
  <w:style w:type="character" w:customStyle="1" w:styleId="journal-issue">
    <w:name w:val="journal-issue"/>
    <w:basedOn w:val="Bekezdsalapbettpusa"/>
    <w:rsid w:val="0060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2467660" TargetMode="External"/><Relationship Id="rId13" Type="http://schemas.openxmlformats.org/officeDocument/2006/relationships/hyperlink" Target="https://m2.mtmt.hu/gui2/?mode=browse&amp;params=publication;2895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2467651" TargetMode="External"/><Relationship Id="rId12" Type="http://schemas.openxmlformats.org/officeDocument/2006/relationships/hyperlink" Target="https://m2.mtmt.hu/gui2/?mode=browse&amp;params=publication;2356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mode=browse&amp;params=publication;30581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2.mtmt.hu/gui2/?mode=browse&amp;params=publication;30941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09473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Kozmáné Petrilla Gréta</vt:lpstr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Kozmáné Petrilla Gréta</dc:title>
  <dc:subject/>
  <dc:creator>Varga Levente</dc:creator>
  <cp:keywords/>
  <dc:description/>
  <cp:lastModifiedBy>NyE</cp:lastModifiedBy>
  <cp:revision>5</cp:revision>
  <dcterms:created xsi:type="dcterms:W3CDTF">2023-09-17T10:50:00Z</dcterms:created>
  <dcterms:modified xsi:type="dcterms:W3CDTF">2023-09-18T08:32:00Z</dcterms:modified>
</cp:coreProperties>
</file>