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2D62" w:rsidRPr="005231EB" w:rsidRDefault="00503FEA" w:rsidP="00AE0209">
      <w:r>
        <w:rPr>
          <w:b/>
        </w:rPr>
        <w:t>LEVELEZŐ</w:t>
      </w:r>
      <w:r w:rsidR="002C2F97" w:rsidRPr="00293D56">
        <w:rPr>
          <w:b/>
        </w:rPr>
        <w:t xml:space="preserve"> TAGOZAT</w:t>
      </w:r>
      <w:r w:rsidR="002C5D8C" w:rsidRPr="00293D56">
        <w:t xml:space="preserve"> – </w:t>
      </w:r>
      <w:r w:rsidR="000151A5">
        <w:rPr>
          <w:b/>
          <w:u w:val="single"/>
        </w:rPr>
        <w:t>Statisztika</w:t>
      </w:r>
      <w:r w:rsidR="000151A5">
        <w:t xml:space="preserve"> (BAI0022</w:t>
      </w:r>
      <w:r w:rsidR="005231EB">
        <w:t>L)</w:t>
      </w:r>
    </w:p>
    <w:p w:rsidR="002C2F97" w:rsidRPr="00293D56" w:rsidRDefault="002C2F97"/>
    <w:p w:rsidR="002C5D8C" w:rsidRPr="002C5D8C" w:rsidRDefault="002C5D8C">
      <w:pPr>
        <w:rPr>
          <w:b/>
          <w:sz w:val="28"/>
          <w:szCs w:val="28"/>
        </w:rPr>
      </w:pPr>
      <w:r w:rsidRPr="002C5D8C">
        <w:rPr>
          <w:b/>
          <w:sz w:val="28"/>
          <w:szCs w:val="28"/>
        </w:rPr>
        <w:t xml:space="preserve">Tantárgyi tematika és </w:t>
      </w:r>
      <w:r w:rsidR="00042EE9">
        <w:rPr>
          <w:b/>
          <w:sz w:val="28"/>
          <w:szCs w:val="28"/>
        </w:rPr>
        <w:t xml:space="preserve">félévi </w:t>
      </w:r>
      <w:r w:rsidRPr="002C5D8C">
        <w:rPr>
          <w:b/>
          <w:sz w:val="28"/>
          <w:szCs w:val="28"/>
        </w:rPr>
        <w:t>követelmény</w:t>
      </w:r>
      <w:r w:rsidR="00042EE9">
        <w:rPr>
          <w:b/>
          <w:sz w:val="28"/>
          <w:szCs w:val="28"/>
        </w:rPr>
        <w:t>rendszer</w:t>
      </w:r>
    </w:p>
    <w:p w:rsidR="002C5D8C" w:rsidRPr="000151A5" w:rsidRDefault="002C5D8C"/>
    <w:p w:rsidR="0087478E" w:rsidRDefault="0087478E" w:rsidP="008C54C4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p w:rsidR="0087478E" w:rsidRPr="00503FEA" w:rsidRDefault="00503FEA" w:rsidP="00E830C7">
      <w:pPr>
        <w:pStyle w:val="Listaszerbekezds"/>
        <w:numPr>
          <w:ilvl w:val="0"/>
          <w:numId w:val="25"/>
        </w:numPr>
        <w:jc w:val="both"/>
        <w:rPr>
          <w:rFonts w:ascii="Garamond" w:hAnsi="Garamond"/>
          <w:bCs/>
        </w:rPr>
      </w:pPr>
      <w:r>
        <w:rPr>
          <w:bCs/>
        </w:rPr>
        <w:t>konzultáció</w:t>
      </w:r>
      <w:r w:rsidR="00753A91">
        <w:rPr>
          <w:bCs/>
        </w:rPr>
        <w:t xml:space="preserve">: </w:t>
      </w:r>
      <w:r w:rsidR="00753A91" w:rsidRPr="00D51439">
        <w:rPr>
          <w:rFonts w:ascii="Garamond" w:hAnsi="Garamond"/>
          <w:bCs/>
        </w:rPr>
        <w:t xml:space="preserve">Tantárgyi program, követelményrendszer ismertetése. Bevezetés a </w:t>
      </w:r>
      <w:r w:rsidR="00753A91">
        <w:rPr>
          <w:rFonts w:ascii="Garamond" w:hAnsi="Garamond"/>
          <w:bCs/>
        </w:rPr>
        <w:t>leíró statisztika</w:t>
      </w:r>
      <w:r w:rsidR="00753A91" w:rsidRPr="00D51439">
        <w:rPr>
          <w:rFonts w:ascii="Garamond" w:hAnsi="Garamond"/>
          <w:bCs/>
        </w:rPr>
        <w:t xml:space="preserve"> módszertan</w:t>
      </w:r>
      <w:r w:rsidR="00753A91">
        <w:rPr>
          <w:rFonts w:ascii="Garamond" w:hAnsi="Garamond"/>
          <w:bCs/>
        </w:rPr>
        <w:t>á</w:t>
      </w:r>
      <w:r w:rsidR="00753A91" w:rsidRPr="00D51439">
        <w:rPr>
          <w:rFonts w:ascii="Garamond" w:hAnsi="Garamond"/>
          <w:bCs/>
        </w:rPr>
        <w:t xml:space="preserve">ba. </w:t>
      </w:r>
      <w:r w:rsidR="00753A91" w:rsidRPr="00525E93">
        <w:rPr>
          <w:rFonts w:ascii="Garamond" w:hAnsi="Garamond"/>
        </w:rPr>
        <w:t xml:space="preserve">A tantárgy fogalma, </w:t>
      </w:r>
      <w:r w:rsidR="00753A91">
        <w:rPr>
          <w:rFonts w:ascii="Garamond" w:hAnsi="Garamond"/>
        </w:rPr>
        <w:t xml:space="preserve">helye a tudományok rendszerében. </w:t>
      </w:r>
      <w:r w:rsidR="00753A91" w:rsidRPr="00525E93">
        <w:rPr>
          <w:rFonts w:ascii="Garamond" w:hAnsi="Garamond"/>
        </w:rPr>
        <w:t>A statisztika alapfogalmi rendszere.</w:t>
      </w:r>
      <w:r>
        <w:rPr>
          <w:rFonts w:ascii="Garamond" w:hAnsi="Garamond"/>
        </w:rPr>
        <w:t xml:space="preserve"> </w:t>
      </w:r>
      <w:r w:rsidR="00753A91" w:rsidRPr="00503FEA">
        <w:rPr>
          <w:rFonts w:ascii="Garamond" w:hAnsi="Garamond"/>
        </w:rPr>
        <w:t>A statisztikai munka szakaszai és tartalma. Statisztikai elemzési módszerek rendszerezése.</w:t>
      </w:r>
      <w:r>
        <w:rPr>
          <w:rFonts w:ascii="Garamond" w:hAnsi="Garamond"/>
        </w:rPr>
        <w:t xml:space="preserve"> </w:t>
      </w:r>
      <w:r w:rsidR="00293D56" w:rsidRPr="00503FEA">
        <w:rPr>
          <w:bCs/>
        </w:rPr>
        <w:t>Statisztikai sorok, táblák, a táblaszerkesztés szabályai.</w:t>
      </w:r>
    </w:p>
    <w:p w:rsidR="00753A91" w:rsidRPr="000151A5" w:rsidRDefault="00503FEA" w:rsidP="00E830C7">
      <w:pPr>
        <w:pStyle w:val="Listaszerbekezds"/>
        <w:numPr>
          <w:ilvl w:val="0"/>
          <w:numId w:val="25"/>
        </w:numPr>
        <w:jc w:val="both"/>
        <w:rPr>
          <w:bCs/>
        </w:rPr>
      </w:pPr>
      <w:r>
        <w:rPr>
          <w:bCs/>
        </w:rPr>
        <w:t>konzultáció</w:t>
      </w:r>
      <w:r w:rsidR="000151A5">
        <w:rPr>
          <w:bCs/>
        </w:rPr>
        <w:t>: Z</w:t>
      </w:r>
      <w:r w:rsidR="00753A91">
        <w:rPr>
          <w:bCs/>
        </w:rPr>
        <w:t>árthelyi dolgozat megírása.</w:t>
      </w:r>
      <w:r>
        <w:rPr>
          <w:bCs/>
        </w:rPr>
        <w:t xml:space="preserve"> </w:t>
      </w:r>
      <w:r w:rsidR="00753A91" w:rsidRPr="00503FEA">
        <w:rPr>
          <w:bCs/>
        </w:rPr>
        <w:t>Viszonyszámok fogalma és rendszere.</w:t>
      </w:r>
      <w:r>
        <w:rPr>
          <w:bCs/>
        </w:rPr>
        <w:t xml:space="preserve"> Számított középértékek, különös tekintettel a számtani átlagra. </w:t>
      </w:r>
      <w:r w:rsidR="00753A91" w:rsidRPr="00503FEA">
        <w:rPr>
          <w:bCs/>
        </w:rPr>
        <w:t>Helyzeti középértékek.</w:t>
      </w:r>
      <w:r>
        <w:rPr>
          <w:bCs/>
        </w:rPr>
        <w:t xml:space="preserve"> </w:t>
      </w:r>
      <w:r w:rsidR="00753A91" w:rsidRPr="00503FEA">
        <w:rPr>
          <w:bCs/>
        </w:rPr>
        <w:t>Szóródási viszonyok módszertanának ren</w:t>
      </w:r>
      <w:r w:rsidR="00293D56" w:rsidRPr="00503FEA">
        <w:rPr>
          <w:bCs/>
        </w:rPr>
        <w:t>d</w:t>
      </w:r>
      <w:r w:rsidR="00753A91" w:rsidRPr="00503FEA">
        <w:rPr>
          <w:bCs/>
        </w:rPr>
        <w:t>szerezése. Szórás, relatív szórás.</w:t>
      </w:r>
      <w:r w:rsidR="000151A5">
        <w:rPr>
          <w:bCs/>
        </w:rPr>
        <w:t xml:space="preserve"> </w:t>
      </w:r>
      <w:r w:rsidR="00293D56" w:rsidRPr="000151A5">
        <w:rPr>
          <w:rFonts w:ascii="Garamond" w:hAnsi="Garamond"/>
        </w:rPr>
        <w:t>Gyakorisági sorok eloszlás-vizsgálata. Koncentráció-elemzés.</w:t>
      </w:r>
      <w:r w:rsidRPr="000151A5">
        <w:rPr>
          <w:rFonts w:ascii="Garamond" w:hAnsi="Garamond"/>
        </w:rPr>
        <w:t xml:space="preserve"> </w:t>
      </w:r>
      <w:r w:rsidR="00753A91" w:rsidRPr="000151A5">
        <w:rPr>
          <w:bCs/>
        </w:rPr>
        <w:t>Értékindexkör és indexei.</w:t>
      </w:r>
      <w:r w:rsidRPr="000151A5">
        <w:rPr>
          <w:bCs/>
        </w:rPr>
        <w:t xml:space="preserve"> </w:t>
      </w:r>
      <w:proofErr w:type="spellStart"/>
      <w:r w:rsidR="00753A91" w:rsidRPr="000151A5">
        <w:rPr>
          <w:bCs/>
        </w:rPr>
        <w:t>Főátlagindexkör</w:t>
      </w:r>
      <w:proofErr w:type="spellEnd"/>
      <w:r w:rsidR="00753A91" w:rsidRPr="000151A5">
        <w:rPr>
          <w:bCs/>
        </w:rPr>
        <w:t xml:space="preserve"> és indexei (standardizálás módszere).</w:t>
      </w:r>
    </w:p>
    <w:p w:rsidR="006D7BA4" w:rsidRPr="006D7BA4" w:rsidRDefault="006D7BA4" w:rsidP="006D7BA4">
      <w:pPr>
        <w:ind w:left="10"/>
        <w:rPr>
          <w:bCs/>
        </w:rPr>
      </w:pPr>
    </w:p>
    <w:p w:rsidR="001E466A" w:rsidRDefault="001E466A" w:rsidP="001E466A">
      <w:pPr>
        <w:ind w:left="709" w:hanging="699"/>
        <w:rPr>
          <w:b/>
          <w:bCs/>
        </w:rPr>
      </w:pPr>
      <w:r w:rsidRPr="001E466A">
        <w:rPr>
          <w:b/>
          <w:bCs/>
        </w:rPr>
        <w:t>A foglalkozásokon történő részvétel:</w:t>
      </w:r>
    </w:p>
    <w:p w:rsidR="00083AC1" w:rsidRPr="009A4485" w:rsidRDefault="00083AC1" w:rsidP="00083AC1">
      <w:pPr>
        <w:numPr>
          <w:ilvl w:val="0"/>
          <w:numId w:val="1"/>
        </w:numPr>
        <w:jc w:val="both"/>
      </w:pPr>
      <w:r w:rsidRPr="009A4485">
        <w:t xml:space="preserve">A gyakorlati foglalkozásokon a részvétel kötelező. A félévi hiányzás megengedhető mértéke </w:t>
      </w:r>
      <w:r w:rsidRPr="00083AC1">
        <w:t>részidős képzésben a tantárgy konzultációs óraszámának egyharmada</w:t>
      </w:r>
      <w:r w:rsidRPr="009A4485">
        <w:t>. Ennek túllépése esetén a félév nem értékelhető (</w:t>
      </w:r>
      <w:proofErr w:type="spellStart"/>
      <w:r w:rsidRPr="009A4485">
        <w:t>TVSz</w:t>
      </w:r>
      <w:proofErr w:type="spellEnd"/>
      <w:r w:rsidRPr="009A4485">
        <w:t xml:space="preserve"> 8.§ 1.).</w:t>
      </w:r>
    </w:p>
    <w:p w:rsidR="001E466A" w:rsidRDefault="001E466A" w:rsidP="00764422">
      <w:pPr>
        <w:rPr>
          <w:bCs/>
        </w:rPr>
      </w:pPr>
    </w:p>
    <w:p w:rsidR="005F4E29" w:rsidRPr="00E01A07" w:rsidRDefault="005F4E29" w:rsidP="005F4E29">
      <w:pPr>
        <w:jc w:val="both"/>
        <w:rPr>
          <w:b/>
        </w:rPr>
      </w:pPr>
      <w:r w:rsidRPr="00E01A07">
        <w:rPr>
          <w:b/>
        </w:rPr>
        <w:t>Fél</w:t>
      </w:r>
      <w:r w:rsidR="00E6157A">
        <w:rPr>
          <w:b/>
        </w:rPr>
        <w:t>évi követelmény: gyakorlati jegy</w:t>
      </w:r>
    </w:p>
    <w:p w:rsidR="002C2F97" w:rsidRPr="009A4485" w:rsidRDefault="002C2F97" w:rsidP="00EB204B"/>
    <w:p w:rsidR="001C559B" w:rsidRPr="00E01A07" w:rsidRDefault="001C559B" w:rsidP="001C559B">
      <w:pPr>
        <w:jc w:val="both"/>
        <w:rPr>
          <w:b/>
        </w:rPr>
      </w:pPr>
      <w:r w:rsidRPr="00E01A07">
        <w:rPr>
          <w:b/>
        </w:rPr>
        <w:t>Az értékelés módja, ütemezése:</w:t>
      </w:r>
    </w:p>
    <w:p w:rsidR="001C559B" w:rsidRPr="00E01A07" w:rsidRDefault="000151A5" w:rsidP="001C559B">
      <w:pPr>
        <w:pStyle w:val="Listaszerbekezds"/>
        <w:numPr>
          <w:ilvl w:val="0"/>
          <w:numId w:val="11"/>
        </w:numPr>
        <w:ind w:left="426"/>
        <w:rPr>
          <w:i/>
        </w:rPr>
      </w:pPr>
      <w:bookmarkStart w:id="0" w:name="_Hlk486263346"/>
      <w:r>
        <w:rPr>
          <w:i/>
          <w:sz w:val="22"/>
          <w:szCs w:val="22"/>
        </w:rPr>
        <w:t>Egy</w:t>
      </w:r>
      <w:r w:rsidR="001C559B">
        <w:rPr>
          <w:i/>
          <w:sz w:val="22"/>
          <w:szCs w:val="22"/>
        </w:rPr>
        <w:t xml:space="preserve"> zárthelyi dolgozat megírása</w:t>
      </w:r>
    </w:p>
    <w:bookmarkEnd w:id="0"/>
    <w:p w:rsidR="001C559B" w:rsidRPr="000151A5" w:rsidRDefault="001C559B" w:rsidP="001C559B">
      <w:pPr>
        <w:rPr>
          <w:bCs/>
        </w:rPr>
      </w:pPr>
    </w:p>
    <w:p w:rsidR="001C559B" w:rsidRPr="00E01A07" w:rsidRDefault="001C559B" w:rsidP="001C559B">
      <w:pPr>
        <w:ind w:left="66"/>
        <w:rPr>
          <w:b/>
          <w:bCs/>
          <w:i/>
        </w:rPr>
      </w:pPr>
      <w:r w:rsidRPr="00E01A07">
        <w:rPr>
          <w:b/>
          <w:bCs/>
          <w:i/>
        </w:rPr>
        <w:t>A félévközi ellenőrzések követelményei:</w:t>
      </w:r>
    </w:p>
    <w:p w:rsidR="003540CE" w:rsidRDefault="000151A5" w:rsidP="00BF5FC2">
      <w:pPr>
        <w:pStyle w:val="Listaszerbekezds"/>
        <w:numPr>
          <w:ilvl w:val="0"/>
          <w:numId w:val="11"/>
        </w:numPr>
        <w:ind w:left="1438"/>
        <w:jc w:val="both"/>
        <w:rPr>
          <w:i/>
        </w:rPr>
      </w:pPr>
      <w:r>
        <w:rPr>
          <w:i/>
        </w:rPr>
        <w:t>A</w:t>
      </w:r>
      <w:r w:rsidR="00764422">
        <w:rPr>
          <w:i/>
        </w:rPr>
        <w:t xml:space="preserve"> zárhelyi dolg</w:t>
      </w:r>
      <w:r>
        <w:rPr>
          <w:i/>
        </w:rPr>
        <w:t>ozat alapján</w:t>
      </w:r>
      <w:r w:rsidR="00753A91" w:rsidRPr="00753A91">
        <w:rPr>
          <w:i/>
        </w:rPr>
        <w:t xml:space="preserve"> legalább 50%-</w:t>
      </w:r>
      <w:proofErr w:type="spellStart"/>
      <w:r w:rsidR="00753A91" w:rsidRPr="00753A91">
        <w:rPr>
          <w:i/>
        </w:rPr>
        <w:t>os</w:t>
      </w:r>
      <w:proofErr w:type="spellEnd"/>
      <w:r w:rsidR="00753A91" w:rsidRPr="00753A91">
        <w:rPr>
          <w:i/>
        </w:rPr>
        <w:t xml:space="preserve"> teljesítmény elér</w:t>
      </w:r>
      <w:r w:rsidR="001C559B">
        <w:rPr>
          <w:i/>
        </w:rPr>
        <w:t>és</w:t>
      </w:r>
      <w:r w:rsidR="00753A91" w:rsidRPr="00753A91">
        <w:rPr>
          <w:i/>
        </w:rPr>
        <w:t>. A zárthelyi d</w:t>
      </w:r>
      <w:r w:rsidR="001C559B">
        <w:rPr>
          <w:i/>
        </w:rPr>
        <w:t>olgozatok anyaga a</w:t>
      </w:r>
      <w:r w:rsidR="00E6157A">
        <w:rPr>
          <w:i/>
        </w:rPr>
        <w:t xml:space="preserve"> konzultációkon </w:t>
      </w:r>
      <w:r w:rsidR="00753A91" w:rsidRPr="00753A91">
        <w:rPr>
          <w:i/>
        </w:rPr>
        <w:t>elhangzottak, valamint a tantárgyleírásban megjelölt s</w:t>
      </w:r>
      <w:r w:rsidR="001849C5">
        <w:rPr>
          <w:i/>
        </w:rPr>
        <w:t>zakirodalom anyaga. A dolgozat</w:t>
      </w:r>
      <w:r w:rsidR="00753A91" w:rsidRPr="00753A91">
        <w:rPr>
          <w:i/>
        </w:rPr>
        <w:t xml:space="preserve"> 50</w:t>
      </w:r>
      <w:r w:rsidR="00142AC0" w:rsidRPr="00753A91">
        <w:rPr>
          <w:i/>
        </w:rPr>
        <w:t>% alatti teljesítése</w:t>
      </w:r>
      <w:r w:rsidR="006F3F04" w:rsidRPr="00753A91">
        <w:rPr>
          <w:i/>
        </w:rPr>
        <w:t xml:space="preserve"> </w:t>
      </w:r>
      <w:r w:rsidR="003540CE" w:rsidRPr="00753A91">
        <w:rPr>
          <w:i/>
        </w:rPr>
        <w:t>a</w:t>
      </w:r>
      <w:r w:rsidR="007701DC" w:rsidRPr="00753A91">
        <w:rPr>
          <w:i/>
        </w:rPr>
        <w:t xml:space="preserve"> tantárgy</w:t>
      </w:r>
      <w:r w:rsidR="003540CE" w:rsidRPr="00753A91">
        <w:rPr>
          <w:i/>
        </w:rPr>
        <w:t xml:space="preserve"> félév</w:t>
      </w:r>
      <w:r w:rsidR="007701DC" w:rsidRPr="00753A91">
        <w:rPr>
          <w:i/>
        </w:rPr>
        <w:t>i</w:t>
      </w:r>
      <w:r w:rsidR="003540CE" w:rsidRPr="00753A91">
        <w:rPr>
          <w:i/>
        </w:rPr>
        <w:t xml:space="preserve"> </w:t>
      </w:r>
      <w:r w:rsidR="00CC543F" w:rsidRPr="00753A91">
        <w:rPr>
          <w:i/>
        </w:rPr>
        <w:t>érvénytelenségét</w:t>
      </w:r>
      <w:r w:rsidR="001C559B">
        <w:rPr>
          <w:i/>
        </w:rPr>
        <w:t xml:space="preserve"> vonja maga után.</w:t>
      </w:r>
    </w:p>
    <w:p w:rsidR="001C559B" w:rsidRPr="00753A91" w:rsidRDefault="001C559B" w:rsidP="005F4E29">
      <w:pPr>
        <w:pStyle w:val="Listaszerbekezds"/>
        <w:ind w:left="1438"/>
        <w:jc w:val="both"/>
        <w:rPr>
          <w:i/>
        </w:rPr>
      </w:pPr>
    </w:p>
    <w:p w:rsidR="001C559B" w:rsidRPr="001C559B" w:rsidRDefault="001C559B" w:rsidP="001C559B">
      <w:pPr>
        <w:rPr>
          <w:b/>
          <w:bCs/>
        </w:rPr>
      </w:pPr>
      <w:r w:rsidRPr="001C559B">
        <w:rPr>
          <w:b/>
          <w:bCs/>
        </w:rPr>
        <w:t>Az érdemjegy kialakításának módja:</w:t>
      </w:r>
    </w:p>
    <w:p w:rsidR="001C559B" w:rsidRDefault="000151A5" w:rsidP="001C559B">
      <w:pPr>
        <w:ind w:left="360"/>
        <w:jc w:val="both"/>
        <w:rPr>
          <w:i/>
        </w:rPr>
      </w:pPr>
      <w:bookmarkStart w:id="1" w:name="_Hlk486263785"/>
      <w:r>
        <w:rPr>
          <w:i/>
        </w:rPr>
        <w:t>A félévi gyakorlati jegyet a zárthelyi dolgozat eredménye</w:t>
      </w:r>
      <w:r w:rsidR="001C559B">
        <w:rPr>
          <w:i/>
        </w:rPr>
        <w:t xml:space="preserve"> </w:t>
      </w:r>
      <w:r w:rsidR="001849C5">
        <w:rPr>
          <w:i/>
        </w:rPr>
        <w:t>határozza meg. Amennyiben a</w:t>
      </w:r>
      <w:bookmarkStart w:id="2" w:name="_GoBack"/>
      <w:bookmarkEnd w:id="2"/>
      <w:r w:rsidR="001C559B">
        <w:rPr>
          <w:i/>
        </w:rPr>
        <w:t xml:space="preserve"> teljesítmény nem éri el az 50</w:t>
      </w:r>
      <w:r w:rsidR="001C559B" w:rsidRPr="00E01A07">
        <w:rPr>
          <w:i/>
        </w:rPr>
        <w:t>%-ot, a félév elégtelen gyakorlati jeggyel zárul. Elégtelen gyakorlati jegy javítása a Tanulmányi és vizsgaszabályzat szerint lehetséges.</w:t>
      </w:r>
      <w:bookmarkEnd w:id="1"/>
    </w:p>
    <w:p w:rsidR="002A5ED1" w:rsidRDefault="002A5ED1" w:rsidP="002A5ED1">
      <w:pPr>
        <w:jc w:val="both"/>
      </w:pPr>
    </w:p>
    <w:p w:rsidR="002A5ED1" w:rsidRDefault="002A5ED1" w:rsidP="002A5ED1">
      <w:pPr>
        <w:jc w:val="both"/>
      </w:pPr>
    </w:p>
    <w:p w:rsidR="002A5ED1" w:rsidRDefault="002A5ED1" w:rsidP="002A5ED1">
      <w:pPr>
        <w:jc w:val="both"/>
      </w:pPr>
    </w:p>
    <w:p w:rsidR="002A5ED1" w:rsidRPr="0073444D" w:rsidRDefault="002A5ED1" w:rsidP="002A5ED1">
      <w:pPr>
        <w:jc w:val="both"/>
      </w:pPr>
      <w:r w:rsidRPr="0073444D">
        <w:t>Makszim Györgyné dr. Nagy Tímea</w:t>
      </w:r>
    </w:p>
    <w:p w:rsidR="002A5ED1" w:rsidRPr="0073444D" w:rsidRDefault="002A5ED1" w:rsidP="002A5ED1">
      <w:pPr>
        <w:jc w:val="both"/>
        <w:rPr>
          <w:b/>
        </w:rPr>
      </w:pPr>
      <w:r w:rsidRPr="0073444D">
        <w:rPr>
          <w:b/>
        </w:rPr>
        <w:tab/>
      </w:r>
      <w:proofErr w:type="gramStart"/>
      <w:r w:rsidRPr="0073444D">
        <w:rPr>
          <w:b/>
        </w:rPr>
        <w:t>főiskolai</w:t>
      </w:r>
      <w:proofErr w:type="gramEnd"/>
      <w:r w:rsidRPr="0073444D">
        <w:rPr>
          <w:b/>
        </w:rPr>
        <w:t xml:space="preserve"> tanársegéd</w:t>
      </w:r>
    </w:p>
    <w:sectPr w:rsidR="002A5ED1" w:rsidRPr="0073444D" w:rsidSect="008D0F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 w15:restartNumberingAfterBreak="0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7" w15:restartNumberingAfterBreak="0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8" w15:restartNumberingAfterBreak="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1" w15:restartNumberingAfterBreak="0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2" w15:restartNumberingAfterBreak="0">
    <w:nsid w:val="5758056B"/>
    <w:multiLevelType w:val="hybridMultilevel"/>
    <w:tmpl w:val="70061C5C"/>
    <w:lvl w:ilvl="0" w:tplc="6EC86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5F330292"/>
    <w:multiLevelType w:val="hybridMultilevel"/>
    <w:tmpl w:val="755A8286"/>
    <w:lvl w:ilvl="0" w:tplc="95068FE4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29" w15:restartNumberingAfterBreak="0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"/>
  </w:num>
  <w:num w:numId="3">
    <w:abstractNumId w:val="17"/>
  </w:num>
  <w:num w:numId="4">
    <w:abstractNumId w:val="19"/>
  </w:num>
  <w:num w:numId="5">
    <w:abstractNumId w:val="0"/>
  </w:num>
  <w:num w:numId="6">
    <w:abstractNumId w:val="13"/>
  </w:num>
  <w:num w:numId="7">
    <w:abstractNumId w:val="6"/>
  </w:num>
  <w:num w:numId="8">
    <w:abstractNumId w:val="21"/>
  </w:num>
  <w:num w:numId="9">
    <w:abstractNumId w:val="7"/>
  </w:num>
  <w:num w:numId="10">
    <w:abstractNumId w:val="18"/>
  </w:num>
  <w:num w:numId="11">
    <w:abstractNumId w:val="22"/>
  </w:num>
  <w:num w:numId="12">
    <w:abstractNumId w:val="26"/>
  </w:num>
  <w:num w:numId="13">
    <w:abstractNumId w:val="30"/>
  </w:num>
  <w:num w:numId="14">
    <w:abstractNumId w:val="10"/>
  </w:num>
  <w:num w:numId="15">
    <w:abstractNumId w:val="12"/>
  </w:num>
  <w:num w:numId="16">
    <w:abstractNumId w:val="4"/>
  </w:num>
  <w:num w:numId="17">
    <w:abstractNumId w:val="1"/>
  </w:num>
  <w:num w:numId="18">
    <w:abstractNumId w:val="23"/>
  </w:num>
  <w:num w:numId="19">
    <w:abstractNumId w:val="24"/>
  </w:num>
  <w:num w:numId="20">
    <w:abstractNumId w:val="8"/>
  </w:num>
  <w:num w:numId="21">
    <w:abstractNumId w:val="2"/>
  </w:num>
  <w:num w:numId="22">
    <w:abstractNumId w:val="27"/>
  </w:num>
  <w:num w:numId="23">
    <w:abstractNumId w:val="15"/>
  </w:num>
  <w:num w:numId="24">
    <w:abstractNumId w:val="16"/>
  </w:num>
  <w:num w:numId="25">
    <w:abstractNumId w:val="20"/>
  </w:num>
  <w:num w:numId="26">
    <w:abstractNumId w:val="14"/>
  </w:num>
  <w:num w:numId="27">
    <w:abstractNumId w:val="9"/>
  </w:num>
  <w:num w:numId="28">
    <w:abstractNumId w:val="5"/>
  </w:num>
  <w:num w:numId="29">
    <w:abstractNumId w:val="29"/>
  </w:num>
  <w:num w:numId="30">
    <w:abstractNumId w:val="11"/>
  </w:num>
  <w:num w:numId="3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105F2"/>
    <w:rsid w:val="000149B2"/>
    <w:rsid w:val="000151A5"/>
    <w:rsid w:val="00042EE9"/>
    <w:rsid w:val="0008130D"/>
    <w:rsid w:val="00083AC1"/>
    <w:rsid w:val="00084869"/>
    <w:rsid w:val="00090EDD"/>
    <w:rsid w:val="000B2786"/>
    <w:rsid w:val="000C12F3"/>
    <w:rsid w:val="000C383D"/>
    <w:rsid w:val="000F1C60"/>
    <w:rsid w:val="00142AC0"/>
    <w:rsid w:val="001539F9"/>
    <w:rsid w:val="00162D62"/>
    <w:rsid w:val="00171ECD"/>
    <w:rsid w:val="001837AD"/>
    <w:rsid w:val="001849C5"/>
    <w:rsid w:val="00195A56"/>
    <w:rsid w:val="0019650F"/>
    <w:rsid w:val="001C1527"/>
    <w:rsid w:val="001C4045"/>
    <w:rsid w:val="001C559B"/>
    <w:rsid w:val="001D1A07"/>
    <w:rsid w:val="001D1BDA"/>
    <w:rsid w:val="001E14F0"/>
    <w:rsid w:val="001E466A"/>
    <w:rsid w:val="002004A2"/>
    <w:rsid w:val="002055BB"/>
    <w:rsid w:val="00215497"/>
    <w:rsid w:val="00233984"/>
    <w:rsid w:val="0024610E"/>
    <w:rsid w:val="00247D90"/>
    <w:rsid w:val="00257502"/>
    <w:rsid w:val="00293D56"/>
    <w:rsid w:val="00294D32"/>
    <w:rsid w:val="002A5ED1"/>
    <w:rsid w:val="002B579A"/>
    <w:rsid w:val="002B7295"/>
    <w:rsid w:val="002C2F97"/>
    <w:rsid w:val="002C3F38"/>
    <w:rsid w:val="002C5D8C"/>
    <w:rsid w:val="002F4EA6"/>
    <w:rsid w:val="003176A9"/>
    <w:rsid w:val="00326318"/>
    <w:rsid w:val="00326582"/>
    <w:rsid w:val="003518F8"/>
    <w:rsid w:val="0035351B"/>
    <w:rsid w:val="003540CE"/>
    <w:rsid w:val="003762E5"/>
    <w:rsid w:val="003B1770"/>
    <w:rsid w:val="003D2E44"/>
    <w:rsid w:val="0040160E"/>
    <w:rsid w:val="0040546B"/>
    <w:rsid w:val="00407DBF"/>
    <w:rsid w:val="004457BD"/>
    <w:rsid w:val="00467D18"/>
    <w:rsid w:val="00471D82"/>
    <w:rsid w:val="00475720"/>
    <w:rsid w:val="0048707C"/>
    <w:rsid w:val="00487802"/>
    <w:rsid w:val="004A2050"/>
    <w:rsid w:val="004B1AC8"/>
    <w:rsid w:val="004C018C"/>
    <w:rsid w:val="004E5D78"/>
    <w:rsid w:val="004F76B1"/>
    <w:rsid w:val="00503FEA"/>
    <w:rsid w:val="005067D6"/>
    <w:rsid w:val="005231EB"/>
    <w:rsid w:val="00540E2B"/>
    <w:rsid w:val="005502A0"/>
    <w:rsid w:val="00582941"/>
    <w:rsid w:val="0059491C"/>
    <w:rsid w:val="005D1418"/>
    <w:rsid w:val="005F4E29"/>
    <w:rsid w:val="00600FE4"/>
    <w:rsid w:val="00615DFA"/>
    <w:rsid w:val="00620949"/>
    <w:rsid w:val="00652870"/>
    <w:rsid w:val="00670416"/>
    <w:rsid w:val="00675077"/>
    <w:rsid w:val="00676347"/>
    <w:rsid w:val="006A6328"/>
    <w:rsid w:val="006A7134"/>
    <w:rsid w:val="006A7E72"/>
    <w:rsid w:val="006D7BA4"/>
    <w:rsid w:val="006E2349"/>
    <w:rsid w:val="006F3F04"/>
    <w:rsid w:val="006F4924"/>
    <w:rsid w:val="007203D7"/>
    <w:rsid w:val="00724F56"/>
    <w:rsid w:val="0073444D"/>
    <w:rsid w:val="00753A91"/>
    <w:rsid w:val="0076368B"/>
    <w:rsid w:val="0076379B"/>
    <w:rsid w:val="00763BAC"/>
    <w:rsid w:val="00764422"/>
    <w:rsid w:val="00766F0D"/>
    <w:rsid w:val="007701DC"/>
    <w:rsid w:val="0077179F"/>
    <w:rsid w:val="007743DD"/>
    <w:rsid w:val="007755F2"/>
    <w:rsid w:val="00777B96"/>
    <w:rsid w:val="00793543"/>
    <w:rsid w:val="00795C92"/>
    <w:rsid w:val="007B260A"/>
    <w:rsid w:val="007C23AD"/>
    <w:rsid w:val="00801667"/>
    <w:rsid w:val="008462E7"/>
    <w:rsid w:val="00847EF8"/>
    <w:rsid w:val="0087478E"/>
    <w:rsid w:val="008A17F6"/>
    <w:rsid w:val="008A4FB3"/>
    <w:rsid w:val="008A696F"/>
    <w:rsid w:val="008B1DC2"/>
    <w:rsid w:val="008B2AD4"/>
    <w:rsid w:val="008C03FA"/>
    <w:rsid w:val="008C54C4"/>
    <w:rsid w:val="008C74EF"/>
    <w:rsid w:val="008D0F92"/>
    <w:rsid w:val="008D4525"/>
    <w:rsid w:val="009124F0"/>
    <w:rsid w:val="009638AC"/>
    <w:rsid w:val="009729E7"/>
    <w:rsid w:val="00981D14"/>
    <w:rsid w:val="009A4485"/>
    <w:rsid w:val="009B0E33"/>
    <w:rsid w:val="009D3ED9"/>
    <w:rsid w:val="009E6CFD"/>
    <w:rsid w:val="009F09DC"/>
    <w:rsid w:val="009F1124"/>
    <w:rsid w:val="009F392F"/>
    <w:rsid w:val="00A015F6"/>
    <w:rsid w:val="00A03E9A"/>
    <w:rsid w:val="00A05B7A"/>
    <w:rsid w:val="00A507DC"/>
    <w:rsid w:val="00A573A6"/>
    <w:rsid w:val="00A72CBA"/>
    <w:rsid w:val="00A73C97"/>
    <w:rsid w:val="00A81416"/>
    <w:rsid w:val="00A83407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7D25"/>
    <w:rsid w:val="00B54EA7"/>
    <w:rsid w:val="00B56D8B"/>
    <w:rsid w:val="00B57588"/>
    <w:rsid w:val="00B962BC"/>
    <w:rsid w:val="00B96C67"/>
    <w:rsid w:val="00BB29E3"/>
    <w:rsid w:val="00BC12DA"/>
    <w:rsid w:val="00BD1A7E"/>
    <w:rsid w:val="00BE2BF9"/>
    <w:rsid w:val="00BF5FC2"/>
    <w:rsid w:val="00C138C3"/>
    <w:rsid w:val="00C14516"/>
    <w:rsid w:val="00C16A92"/>
    <w:rsid w:val="00C2361F"/>
    <w:rsid w:val="00C61BBD"/>
    <w:rsid w:val="00C82300"/>
    <w:rsid w:val="00C84168"/>
    <w:rsid w:val="00CC543F"/>
    <w:rsid w:val="00CC64AA"/>
    <w:rsid w:val="00CD33C8"/>
    <w:rsid w:val="00CE0EF9"/>
    <w:rsid w:val="00CE3990"/>
    <w:rsid w:val="00CF3499"/>
    <w:rsid w:val="00CF575C"/>
    <w:rsid w:val="00D007A3"/>
    <w:rsid w:val="00D11C93"/>
    <w:rsid w:val="00D31F61"/>
    <w:rsid w:val="00D46F84"/>
    <w:rsid w:val="00D47C44"/>
    <w:rsid w:val="00D53274"/>
    <w:rsid w:val="00D552CE"/>
    <w:rsid w:val="00D568FE"/>
    <w:rsid w:val="00D635C7"/>
    <w:rsid w:val="00D718A1"/>
    <w:rsid w:val="00D84144"/>
    <w:rsid w:val="00DA4915"/>
    <w:rsid w:val="00DB5731"/>
    <w:rsid w:val="00DB5AB6"/>
    <w:rsid w:val="00DB5BC6"/>
    <w:rsid w:val="00DC12E9"/>
    <w:rsid w:val="00DC3CBD"/>
    <w:rsid w:val="00DE7018"/>
    <w:rsid w:val="00DF37B0"/>
    <w:rsid w:val="00E00E4B"/>
    <w:rsid w:val="00E234E7"/>
    <w:rsid w:val="00E24D93"/>
    <w:rsid w:val="00E26486"/>
    <w:rsid w:val="00E34AE3"/>
    <w:rsid w:val="00E53A41"/>
    <w:rsid w:val="00E57958"/>
    <w:rsid w:val="00E6157A"/>
    <w:rsid w:val="00E65362"/>
    <w:rsid w:val="00E75F2D"/>
    <w:rsid w:val="00E830C7"/>
    <w:rsid w:val="00E848CD"/>
    <w:rsid w:val="00E9248B"/>
    <w:rsid w:val="00E97419"/>
    <w:rsid w:val="00EA6159"/>
    <w:rsid w:val="00EB204B"/>
    <w:rsid w:val="00EC0697"/>
    <w:rsid w:val="00ED5D72"/>
    <w:rsid w:val="00EE532E"/>
    <w:rsid w:val="00F00739"/>
    <w:rsid w:val="00F0169A"/>
    <w:rsid w:val="00F0523A"/>
    <w:rsid w:val="00F42BDA"/>
    <w:rsid w:val="00F53842"/>
    <w:rsid w:val="00F70EC3"/>
    <w:rsid w:val="00F850B2"/>
    <w:rsid w:val="00FA1DE4"/>
    <w:rsid w:val="00FA4420"/>
    <w:rsid w:val="00FC0C66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83837D"/>
  <w15:docId w15:val="{984AE146-C804-4868-A611-BFA9C1920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acsi</dc:creator>
  <cp:lastModifiedBy>Lenovo</cp:lastModifiedBy>
  <cp:revision>4</cp:revision>
  <dcterms:created xsi:type="dcterms:W3CDTF">2019-01-22T15:44:00Z</dcterms:created>
  <dcterms:modified xsi:type="dcterms:W3CDTF">2019-01-22T16:17:00Z</dcterms:modified>
</cp:coreProperties>
</file>