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25A1F441" w:rsidR="005502A0" w:rsidRPr="009A4485" w:rsidRDefault="00476037" w:rsidP="00AE0209">
      <w:r>
        <w:rPr>
          <w:b/>
        </w:rPr>
        <w:t>Menedzsment 1. BAI0026</w:t>
      </w:r>
      <w:r w:rsidR="00AA0CAD">
        <w:rPr>
          <w:b/>
        </w:rPr>
        <w:t>L</w:t>
      </w:r>
    </w:p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BFAD67B" w14:textId="1EC30F1A" w:rsidR="001C1527" w:rsidRPr="0087478E" w:rsidRDefault="00AA0CAD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konzultáció:</w:t>
      </w:r>
      <w:r w:rsidR="00476037">
        <w:rPr>
          <w:bCs/>
        </w:rPr>
        <w:t xml:space="preserve"> </w:t>
      </w:r>
      <w:r>
        <w:rPr>
          <w:bCs/>
        </w:rPr>
        <w:t xml:space="preserve"> </w:t>
      </w:r>
      <w:r w:rsidR="00476037">
        <w:rPr>
          <w:bCs/>
        </w:rPr>
        <w:t>A vezetés eredete, alapfogalmai</w:t>
      </w:r>
    </w:p>
    <w:p w14:paraId="41031429" w14:textId="2A5FFE75" w:rsidR="001C1527" w:rsidRPr="0087478E" w:rsidRDefault="00476037" w:rsidP="00AA0CAD">
      <w:pPr>
        <w:pStyle w:val="Listaszerbekezds"/>
        <w:ind w:left="370" w:firstLine="1331"/>
        <w:rPr>
          <w:bCs/>
        </w:rPr>
      </w:pPr>
      <w:r>
        <w:rPr>
          <w:bCs/>
        </w:rPr>
        <w:t>Menedzsment iskolák megjelenése</w:t>
      </w:r>
    </w:p>
    <w:p w14:paraId="2E293CD1" w14:textId="3FB18F78" w:rsidR="001C1527" w:rsidRDefault="00476037" w:rsidP="00AA0CAD">
      <w:pPr>
        <w:ind w:left="10" w:firstLine="1691"/>
        <w:rPr>
          <w:bCs/>
        </w:rPr>
      </w:pPr>
      <w:r>
        <w:rPr>
          <w:bCs/>
        </w:rPr>
        <w:t>A vezetés alapkoncepciói</w:t>
      </w:r>
    </w:p>
    <w:p w14:paraId="3E5EFDEF" w14:textId="19D9B494" w:rsidR="00476037" w:rsidRDefault="00476037" w:rsidP="00AA0CAD">
      <w:pPr>
        <w:ind w:left="10" w:firstLine="1691"/>
        <w:rPr>
          <w:bCs/>
        </w:rPr>
      </w:pPr>
      <w:r>
        <w:rPr>
          <w:bCs/>
        </w:rPr>
        <w:t>Klasszikus iskola</w:t>
      </w:r>
      <w:bookmarkStart w:id="0" w:name="_GoBack"/>
      <w:bookmarkEnd w:id="0"/>
    </w:p>
    <w:p w14:paraId="3938CD7B" w14:textId="4FF15E44" w:rsidR="00476037" w:rsidRDefault="00476037" w:rsidP="00AA0CAD">
      <w:pPr>
        <w:ind w:left="10" w:firstLine="1691"/>
        <w:rPr>
          <w:bCs/>
        </w:rPr>
      </w:pPr>
      <w:r>
        <w:rPr>
          <w:bCs/>
        </w:rPr>
        <w:t>Neoklasszikus iskola, japán vezetés</w:t>
      </w:r>
    </w:p>
    <w:p w14:paraId="6637B05B" w14:textId="79BA41FF" w:rsidR="00476037" w:rsidRDefault="00476037" w:rsidP="00AA0CAD">
      <w:pPr>
        <w:ind w:left="10" w:firstLine="1691"/>
        <w:rPr>
          <w:bCs/>
        </w:rPr>
      </w:pPr>
      <w:r>
        <w:rPr>
          <w:bCs/>
        </w:rPr>
        <w:t>A szervezeti formák funkcionális jellemzői</w:t>
      </w:r>
    </w:p>
    <w:p w14:paraId="16C19E1F" w14:textId="33C5A582" w:rsidR="00476037" w:rsidRDefault="00AA0CAD" w:rsidP="00476037">
      <w:pPr>
        <w:ind w:left="10"/>
        <w:rPr>
          <w:bCs/>
        </w:rPr>
      </w:pPr>
      <w:r>
        <w:rPr>
          <w:bCs/>
        </w:rPr>
        <w:t xml:space="preserve">2. konzultáció: </w:t>
      </w:r>
      <w:r w:rsidR="00476037">
        <w:rPr>
          <w:bCs/>
        </w:rPr>
        <w:t>Vezetői hatalom gyakorlás</w:t>
      </w:r>
    </w:p>
    <w:p w14:paraId="387B6471" w14:textId="2BA6A99D" w:rsidR="00476037" w:rsidRDefault="00476037" w:rsidP="00AA0CAD">
      <w:pPr>
        <w:ind w:left="10" w:firstLine="1550"/>
        <w:rPr>
          <w:bCs/>
        </w:rPr>
      </w:pPr>
      <w:r>
        <w:rPr>
          <w:bCs/>
        </w:rPr>
        <w:t>Vezetési sítlus és módszer</w:t>
      </w:r>
    </w:p>
    <w:p w14:paraId="6B9A68B3" w14:textId="406B2BEA" w:rsidR="00476037" w:rsidRDefault="00476037" w:rsidP="00AA0CAD">
      <w:pPr>
        <w:ind w:left="10" w:firstLine="1550"/>
        <w:rPr>
          <w:bCs/>
        </w:rPr>
      </w:pPr>
      <w:r>
        <w:rPr>
          <w:bCs/>
        </w:rPr>
        <w:t>Döntés-, és problémamegoldás a szervezetekben</w:t>
      </w:r>
    </w:p>
    <w:p w14:paraId="7361C982" w14:textId="6A8098FB" w:rsidR="00476037" w:rsidRDefault="00476037" w:rsidP="00AA0CAD">
      <w:pPr>
        <w:ind w:left="10" w:firstLine="1550"/>
        <w:rPr>
          <w:bCs/>
        </w:rPr>
      </w:pPr>
      <w:r>
        <w:rPr>
          <w:bCs/>
        </w:rPr>
        <w:t>Tervezés és szervezés a szervezetekben</w:t>
      </w:r>
    </w:p>
    <w:p w14:paraId="05D6CA7A" w14:textId="6279C161" w:rsidR="00476037" w:rsidRDefault="00476037" w:rsidP="00AA0CAD">
      <w:pPr>
        <w:ind w:left="10" w:firstLine="1550"/>
        <w:rPr>
          <w:bCs/>
        </w:rPr>
      </w:pPr>
      <w:r>
        <w:rPr>
          <w:bCs/>
        </w:rPr>
        <w:t xml:space="preserve">Rendelkezés és ellenőrzés </w:t>
      </w:r>
    </w:p>
    <w:p w14:paraId="4549CF37" w14:textId="73FC8B2A" w:rsidR="00476037" w:rsidRPr="0087478E" w:rsidRDefault="00476037" w:rsidP="00AA0CAD">
      <w:pPr>
        <w:ind w:left="10" w:firstLine="1550"/>
        <w:rPr>
          <w:bCs/>
        </w:rPr>
      </w:pPr>
      <w:r>
        <w:rPr>
          <w:bCs/>
        </w:rPr>
        <w:t>Vezetői időgazdálkodás</w:t>
      </w:r>
    </w:p>
    <w:p w14:paraId="7908111E" w14:textId="0545188D" w:rsidR="001C1527" w:rsidRPr="0087478E" w:rsidRDefault="00AA0CAD" w:rsidP="001C1527">
      <w:pPr>
        <w:ind w:left="10"/>
        <w:rPr>
          <w:bCs/>
        </w:rPr>
      </w:pPr>
      <w:r>
        <w:rPr>
          <w:bCs/>
        </w:rPr>
        <w:t xml:space="preserve">3. konzultáció </w:t>
      </w:r>
      <w:r w:rsidR="00476037">
        <w:rPr>
          <w:bCs/>
        </w:rPr>
        <w:t>Zárthelyi dolgozat</w:t>
      </w: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(TVSz 8.§ 1.)</w:t>
      </w:r>
    </w:p>
    <w:p w14:paraId="2AC6036E" w14:textId="77777777" w:rsidR="00A573A6" w:rsidRPr="009A4485" w:rsidRDefault="00A573A6"/>
    <w:p w14:paraId="097E5461" w14:textId="188E58C4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  <w:r w:rsidR="007755F2">
        <w:rPr>
          <w:b/>
        </w:rPr>
        <w:t xml:space="preserve"> 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18E1BE08" w:rsidR="009638AC" w:rsidRPr="004203FE" w:rsidRDefault="00AD2140" w:rsidP="004203FE">
      <w:pPr>
        <w:jc w:val="both"/>
        <w:rPr>
          <w:i/>
          <w:color w:val="000000" w:themeColor="text1"/>
        </w:rPr>
      </w:pPr>
      <w:r w:rsidRPr="00847EF8">
        <w:rPr>
          <w:b/>
        </w:rPr>
        <w:t>Az értékelés módja, ütemezése</w:t>
      </w:r>
      <w:r w:rsidRPr="004203FE">
        <w:rPr>
          <w:b/>
          <w:color w:val="000000" w:themeColor="text1"/>
        </w:rPr>
        <w:t xml:space="preserve">: </w:t>
      </w:r>
      <w:bookmarkStart w:id="1" w:name="_Hlk486263346"/>
      <w:r w:rsidR="00AA0CAD">
        <w:rPr>
          <w:color w:val="000000" w:themeColor="text1"/>
        </w:rPr>
        <w:t>1</w:t>
      </w:r>
      <w:r w:rsidR="004203FE" w:rsidRPr="00E30767">
        <w:rPr>
          <w:color w:val="000000" w:themeColor="text1"/>
        </w:rPr>
        <w:t xml:space="preserve"> db</w:t>
      </w:r>
      <w:r w:rsidR="005A69F6" w:rsidRPr="00E30767">
        <w:rPr>
          <w:color w:val="000000" w:themeColor="text1"/>
        </w:rPr>
        <w:t xml:space="preserve"> </w:t>
      </w:r>
      <w:r w:rsidR="006F4924" w:rsidRPr="00E30767">
        <w:rPr>
          <w:color w:val="000000" w:themeColor="text1"/>
        </w:rPr>
        <w:t>zárthelyi dolgoza</w:t>
      </w:r>
      <w:r w:rsidR="00D635C7" w:rsidRPr="00E30767">
        <w:rPr>
          <w:color w:val="000000" w:themeColor="text1"/>
        </w:rPr>
        <w:t>t</w:t>
      </w:r>
      <w:r w:rsidR="00AA0CAD">
        <w:rPr>
          <w:color w:val="000000" w:themeColor="text1"/>
        </w:rPr>
        <w:t xml:space="preserve"> a félév végén</w:t>
      </w:r>
      <w:r w:rsidR="009638AC" w:rsidRPr="00E30767">
        <w:rPr>
          <w:color w:val="000000" w:themeColor="text1"/>
        </w:rPr>
        <w:t>.</w:t>
      </w:r>
      <w:r w:rsidR="009638AC" w:rsidRPr="004203FE">
        <w:rPr>
          <w:i/>
          <w:color w:val="000000" w:themeColor="text1"/>
          <w:sz w:val="22"/>
          <w:szCs w:val="22"/>
        </w:rPr>
        <w:t xml:space="preserve"> 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51BBFA8D" w14:textId="27F00F7A" w:rsidR="00AA168C" w:rsidRPr="004203FE" w:rsidRDefault="004203FE" w:rsidP="008462E7">
      <w:pPr>
        <w:contextualSpacing/>
        <w:jc w:val="both"/>
        <w:rPr>
          <w:b/>
          <w:bCs/>
          <w:color w:val="000000" w:themeColor="text1"/>
        </w:rPr>
      </w:pPr>
      <w:r w:rsidRPr="004203FE">
        <w:rPr>
          <w:i/>
          <w:color w:val="000000" w:themeColor="text1"/>
        </w:rPr>
        <w:t xml:space="preserve">- </w:t>
      </w: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B3D3735" w14:textId="7FF49CA6" w:rsidR="009638AC" w:rsidRPr="004203FE" w:rsidRDefault="004203FE" w:rsidP="009638AC">
      <w:pPr>
        <w:ind w:left="360"/>
        <w:jc w:val="both"/>
        <w:rPr>
          <w:color w:val="000000" w:themeColor="text1"/>
        </w:rPr>
      </w:pPr>
      <w:bookmarkStart w:id="2" w:name="_Hlk486263785"/>
      <w:r w:rsidRPr="004203FE">
        <w:rPr>
          <w:color w:val="000000" w:themeColor="text1"/>
        </w:rPr>
        <w:t xml:space="preserve">A félévi gyakorlati jegyet </w:t>
      </w:r>
      <w:r w:rsidR="009638AC" w:rsidRPr="004203FE">
        <w:rPr>
          <w:color w:val="000000" w:themeColor="text1"/>
        </w:rPr>
        <w:t>a</w:t>
      </w:r>
      <w:r w:rsidR="00AA0CAD">
        <w:rPr>
          <w:color w:val="000000" w:themeColor="text1"/>
        </w:rPr>
        <w:t xml:space="preserve"> 1</w:t>
      </w:r>
      <w:r w:rsidR="009638AC" w:rsidRPr="004203FE">
        <w:rPr>
          <w:color w:val="000000" w:themeColor="text1"/>
        </w:rPr>
        <w:t xml:space="preserve"> </w:t>
      </w:r>
      <w:r w:rsidR="00793543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 </w:t>
      </w:r>
      <w:r w:rsidR="00AA0CAD">
        <w:rPr>
          <w:color w:val="000000" w:themeColor="text1"/>
        </w:rPr>
        <w:t>érdemjegye</w:t>
      </w:r>
      <w:r w:rsidR="008462E7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határozza meg. Amennyiben </w:t>
      </w:r>
      <w:r w:rsidR="0076368B" w:rsidRPr="004203FE">
        <w:rPr>
          <w:color w:val="000000" w:themeColor="text1"/>
        </w:rPr>
        <w:t>a</w:t>
      </w:r>
      <w:r w:rsidR="009638AC" w:rsidRPr="004203FE">
        <w:rPr>
          <w:color w:val="000000" w:themeColor="text1"/>
        </w:rPr>
        <w:t xml:space="preserve"> </w:t>
      </w:r>
      <w:r w:rsidR="00E65362" w:rsidRPr="004203FE">
        <w:rPr>
          <w:color w:val="000000" w:themeColor="text1"/>
        </w:rPr>
        <w:t>zárthelyi</w:t>
      </w:r>
      <w:r w:rsidR="00AA0CAD">
        <w:rPr>
          <w:color w:val="000000" w:themeColor="text1"/>
        </w:rPr>
        <w:t xml:space="preserve"> dolgozat </w:t>
      </w:r>
      <w:r w:rsidR="009638AC" w:rsidRPr="004203FE">
        <w:rPr>
          <w:color w:val="000000" w:themeColor="text1"/>
        </w:rPr>
        <w:t xml:space="preserve">elégtelen minősítésű, </w:t>
      </w:r>
      <w:r w:rsidRPr="004203FE">
        <w:rPr>
          <w:color w:val="000000" w:themeColor="text1"/>
        </w:rPr>
        <w:t xml:space="preserve">valamint a félévi hiányzások száma a gyakorlaton meghaladja a TVSZ szerinti megengedhető mértéket , </w:t>
      </w:r>
      <w:r w:rsidR="009638AC" w:rsidRPr="004203FE">
        <w:rPr>
          <w:color w:val="000000" w:themeColor="text1"/>
        </w:rPr>
        <w:t>a félév elégtelen gyakorlati jeggyel zárul. Elégtelen gyakorlati jegy javítá</w:t>
      </w:r>
      <w:r w:rsidR="00DB5731" w:rsidRPr="004203FE">
        <w:rPr>
          <w:color w:val="000000" w:themeColor="text1"/>
        </w:rPr>
        <w:t xml:space="preserve">sa </w:t>
      </w:r>
      <w:r w:rsidR="007C23AD" w:rsidRPr="004203FE">
        <w:rPr>
          <w:color w:val="000000" w:themeColor="text1"/>
        </w:rPr>
        <w:t>a Tanulmányi és v</w:t>
      </w:r>
      <w:r w:rsidR="009638AC" w:rsidRPr="004203FE">
        <w:rPr>
          <w:color w:val="000000" w:themeColor="text1"/>
        </w:rPr>
        <w:t xml:space="preserve">izsgaszabályzat szerint </w:t>
      </w:r>
      <w:r w:rsidR="00DB5731" w:rsidRPr="004203FE">
        <w:rPr>
          <w:color w:val="000000" w:themeColor="text1"/>
        </w:rPr>
        <w:t>lehetséges</w:t>
      </w:r>
      <w:r w:rsidR="009638AC" w:rsidRPr="004203FE">
        <w:rPr>
          <w:color w:val="000000" w:themeColor="text1"/>
        </w:rPr>
        <w:t>.</w:t>
      </w:r>
    </w:p>
    <w:bookmarkEnd w:id="2"/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203FE"/>
    <w:rsid w:val="004457BD"/>
    <w:rsid w:val="00467D18"/>
    <w:rsid w:val="00475720"/>
    <w:rsid w:val="00476037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0CAD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0767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2</cp:revision>
  <dcterms:created xsi:type="dcterms:W3CDTF">2019-02-14T10:59:00Z</dcterms:created>
  <dcterms:modified xsi:type="dcterms:W3CDTF">2019-02-14T10:59:00Z</dcterms:modified>
</cp:coreProperties>
</file>