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96D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0D976BA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AC8606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629E86D1" w14:textId="0D5C2738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Pr="00810CE1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76A6FCAE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7F38899B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3FCD0" w14:textId="7EC42B46" w:rsidR="000A1221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6BD124B" w14:textId="122968DA" w:rsidR="00B35D28" w:rsidRPr="00B35D28" w:rsidRDefault="00B35D28" w:rsidP="00B35D2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427DFF14" w14:textId="0A2F564C" w:rsidR="000A1221" w:rsidRPr="00B35D28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Bevezetés. A döntés, mint menedzsment funkció. A problémamegoldás elmélete.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A döntéshozatal szintjei, módszerei, fázisai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Döntéselméleti felfogásmódok, irányzatok.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Problémafeltárási módszerek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II.</w:t>
      </w:r>
    </w:p>
    <w:p w14:paraId="6558AECB" w14:textId="4EF90640" w:rsidR="00B35D28" w:rsidRPr="00B35D28" w:rsidRDefault="00B35D28" w:rsidP="00B35D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bCs/>
          <w:sz w:val="24"/>
          <w:szCs w:val="24"/>
          <w:u w:val="single"/>
        </w:rPr>
        <w:t>2. konzultáció:</w:t>
      </w:r>
    </w:p>
    <w:p w14:paraId="17A2828B" w14:textId="1EEEF539" w:rsidR="000A1221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Vezetői döntéshozatal összetevői, korlátozott racionalitás, optimális döntéshozatal, döntéshozatal csapdái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Döntéstámogatás információs rendszerekkel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Kockázatértékelés.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 xml:space="preserve"> Kreativitás. Kreatív döntéshozatal. Tudásmenedzsment és döntéshozatal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8F1298" w14:textId="77777777" w:rsidR="00B35D28" w:rsidRPr="00B35D28" w:rsidRDefault="00B35D28" w:rsidP="00B35D28">
      <w:pPr>
        <w:spacing w:after="0" w:line="240" w:lineRule="auto"/>
        <w:ind w:left="709"/>
        <w:jc w:val="both"/>
        <w:rPr>
          <w:bCs/>
          <w:sz w:val="24"/>
          <w:szCs w:val="24"/>
        </w:rPr>
      </w:pPr>
    </w:p>
    <w:p w14:paraId="5076DE4B" w14:textId="77777777" w:rsidR="000A1221" w:rsidRPr="00D64874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4DE1B0B9" w14:textId="77777777" w:rsidR="00EF5667" w:rsidRPr="00EF5667" w:rsidRDefault="00EF5667" w:rsidP="00EF56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67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EF5667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EF5667">
        <w:rPr>
          <w:rFonts w:ascii="Times New Roman" w:hAnsi="Times New Roman" w:cs="Times New Roman"/>
          <w:sz w:val="24"/>
          <w:szCs w:val="24"/>
        </w:rPr>
        <w:t xml:space="preserve"> 8.§ 1.).</w:t>
      </w:r>
    </w:p>
    <w:p w14:paraId="1A07090D" w14:textId="77777777" w:rsidR="000A1221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1AF2FA30" w14:textId="77777777" w:rsidR="000A1221" w:rsidRPr="00D64874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7674BB55" w14:textId="13E05A3E" w:rsidR="000A1221" w:rsidRDefault="00B35D28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B35D28">
        <w:rPr>
          <w:rFonts w:ascii="Times New Roman" w:hAnsi="Times New Roman" w:cs="Times New Roman"/>
          <w:iCs/>
          <w:sz w:val="24"/>
          <w:szCs w:val="24"/>
        </w:rPr>
        <w:t xml:space="preserve">A félév </w:t>
      </w:r>
      <w:r w:rsidR="00861755">
        <w:rPr>
          <w:rFonts w:ascii="Times New Roman" w:hAnsi="Times New Roman" w:cs="Times New Roman"/>
          <w:iCs/>
          <w:sz w:val="24"/>
          <w:szCs w:val="24"/>
        </w:rPr>
        <w:t xml:space="preserve">végén </w:t>
      </w:r>
      <w:r w:rsidR="00EF5667">
        <w:rPr>
          <w:rFonts w:ascii="Times New Roman" w:hAnsi="Times New Roman" w:cs="Times New Roman"/>
          <w:iCs/>
          <w:sz w:val="24"/>
          <w:szCs w:val="24"/>
        </w:rPr>
        <w:t xml:space="preserve">a második konzultációt követő második héttől </w:t>
      </w:r>
      <w:r w:rsidRPr="00B35D28">
        <w:rPr>
          <w:rFonts w:ascii="Times New Roman" w:hAnsi="Times New Roman" w:cs="Times New Roman"/>
          <w:iCs/>
          <w:sz w:val="24"/>
          <w:szCs w:val="24"/>
        </w:rPr>
        <w:t>zárthelyi dolgozat lesz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743990C" w14:textId="77777777" w:rsidR="000A1221" w:rsidRPr="00D64874" w:rsidRDefault="000A1221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7535439" w14:textId="77777777" w:rsidR="000A1221" w:rsidRPr="00810CE1" w:rsidRDefault="000A1221" w:rsidP="000A1221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E7412C3" w14:textId="153FE8BA" w:rsidR="0099290D" w:rsidRPr="000977BF" w:rsidRDefault="00EF5667" w:rsidP="0099290D">
      <w:pPr>
        <w:pStyle w:val="Listaszerbekezds"/>
        <w:numPr>
          <w:ilvl w:val="0"/>
          <w:numId w:val="3"/>
        </w:numPr>
        <w:jc w:val="both"/>
        <w:rPr>
          <w:iCs/>
        </w:rPr>
      </w:pPr>
      <w:bookmarkStart w:id="1" w:name="_Hlk486263562"/>
      <w:r w:rsidRPr="00EF5667">
        <w:rPr>
          <w:iCs/>
        </w:rPr>
        <w:t xml:space="preserve">A félév során zárthelyi dolgozat lesz. A dolgozat </w:t>
      </w:r>
      <w:r w:rsidRPr="00EF5667">
        <w:rPr>
          <w:iCs/>
        </w:rPr>
        <w:t>6</w:t>
      </w:r>
      <w:r w:rsidRPr="00EF5667">
        <w:rPr>
          <w:iCs/>
        </w:rPr>
        <w:t>0% alatti teljesítménye a tantárgy félévi érvénytelenségét vonja maga után.</w:t>
      </w:r>
      <w:r w:rsidR="0099290D">
        <w:rPr>
          <w:iCs/>
        </w:rPr>
        <w:t xml:space="preserve"> </w:t>
      </w:r>
      <w:r w:rsidR="0099290D" w:rsidRPr="000977BF">
        <w:rPr>
          <w:iCs/>
        </w:rPr>
        <w:t>A</w:t>
      </w:r>
      <w:r w:rsidR="0099290D">
        <w:rPr>
          <w:iCs/>
        </w:rPr>
        <w:t xml:space="preserve"> dolgozat anyagát a</w:t>
      </w:r>
      <w:r w:rsidR="0099290D" w:rsidRPr="000977BF">
        <w:rPr>
          <w:iCs/>
        </w:rPr>
        <w:t xml:space="preserve"> konzultációk során felrakott prezentációk, gyakorlati anyagok és segédanyagok képezik</w:t>
      </w:r>
      <w:r w:rsidR="0099290D">
        <w:rPr>
          <w:iCs/>
        </w:rPr>
        <w:t>.</w:t>
      </w:r>
    </w:p>
    <w:p w14:paraId="02D0B659" w14:textId="77777777" w:rsidR="000A1221" w:rsidRPr="00D64874" w:rsidRDefault="000A1221" w:rsidP="000A1221">
      <w:pPr>
        <w:pStyle w:val="Listaszerbekezds"/>
        <w:ind w:left="466"/>
        <w:jc w:val="both"/>
        <w:rPr>
          <w:iCs/>
        </w:rPr>
      </w:pPr>
    </w:p>
    <w:bookmarkEnd w:id="1"/>
    <w:p w14:paraId="1BF02916" w14:textId="77777777" w:rsidR="000A1221" w:rsidRPr="00D64874" w:rsidRDefault="000A1221" w:rsidP="000A12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6764DFAC" w14:textId="1D968F9D" w:rsidR="000A1221" w:rsidRPr="00B35D28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 xml:space="preserve">A félévi gyakorlati jegyet a zárthelyi dolgozat érdemjegye határozza meg. A zárthelyi dolgozat legalább </w:t>
      </w:r>
      <w:r w:rsidR="00EF5667">
        <w:rPr>
          <w:rFonts w:ascii="Times New Roman" w:hAnsi="Times New Roman" w:cs="Times New Roman"/>
          <w:iCs/>
          <w:sz w:val="24"/>
          <w:szCs w:val="24"/>
        </w:rPr>
        <w:t>60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  <w:r w:rsidR="00B35D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D28" w:rsidRPr="00B35D28">
        <w:rPr>
          <w:rFonts w:ascii="Times New Roman" w:hAnsi="Times New Roman" w:cs="Times New Roman"/>
          <w:iCs/>
          <w:sz w:val="24"/>
          <w:szCs w:val="24"/>
        </w:rPr>
        <w:t>Elégtelen gyakorlati jegy javítása a Tanulmányi és vizsgaszabályzat szerint lehetséges.</w:t>
      </w:r>
    </w:p>
    <w:bookmarkEnd w:id="2"/>
    <w:p w14:paraId="23E5C08C" w14:textId="77777777" w:rsidR="000A1221" w:rsidRPr="00315C5B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188663" w14:textId="18440A77" w:rsidR="000A1221" w:rsidRPr="00315C5B" w:rsidRDefault="000A1221" w:rsidP="000A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</w:t>
      </w:r>
      <w:r w:rsidR="00EF5667">
        <w:rPr>
          <w:rFonts w:ascii="Times New Roman" w:hAnsi="Times New Roman" w:cs="Times New Roman"/>
          <w:sz w:val="24"/>
          <w:szCs w:val="24"/>
        </w:rPr>
        <w:t>2</w:t>
      </w:r>
      <w:r w:rsidRPr="00315C5B">
        <w:rPr>
          <w:rFonts w:ascii="Times New Roman" w:hAnsi="Times New Roman" w:cs="Times New Roman"/>
          <w:sz w:val="24"/>
          <w:szCs w:val="24"/>
        </w:rPr>
        <w:t xml:space="preserve">. </w:t>
      </w:r>
      <w:r w:rsidR="00EF5667">
        <w:rPr>
          <w:rFonts w:ascii="Times New Roman" w:hAnsi="Times New Roman" w:cs="Times New Roman"/>
          <w:sz w:val="24"/>
          <w:szCs w:val="24"/>
        </w:rPr>
        <w:t>február 1</w:t>
      </w:r>
      <w:r w:rsidR="0099290D">
        <w:rPr>
          <w:rFonts w:ascii="Times New Roman" w:hAnsi="Times New Roman" w:cs="Times New Roman"/>
          <w:sz w:val="24"/>
          <w:szCs w:val="24"/>
        </w:rPr>
        <w:t>1</w:t>
      </w:r>
      <w:r w:rsidRPr="00315C5B">
        <w:rPr>
          <w:rFonts w:ascii="Times New Roman" w:hAnsi="Times New Roman" w:cs="Times New Roman"/>
          <w:sz w:val="24"/>
          <w:szCs w:val="24"/>
        </w:rPr>
        <w:t>.</w:t>
      </w:r>
    </w:p>
    <w:p w14:paraId="07E86167" w14:textId="77777777" w:rsidR="000A1221" w:rsidRPr="00315C5B" w:rsidRDefault="000A1221" w:rsidP="000A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D734C" w14:textId="74758101" w:rsidR="000A1221" w:rsidRDefault="007201EA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0A1221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5BA7C1A0" w14:textId="10D86C08" w:rsidR="00861755" w:rsidRPr="00315C5B" w:rsidRDefault="00861755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486D245E" w14:textId="77777777" w:rsidR="000A1221" w:rsidRPr="00315C5B" w:rsidRDefault="000A1221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09D78A1" w14:textId="235952C8" w:rsidR="00F00BEB" w:rsidRDefault="000A1221" w:rsidP="000A1221">
      <w:pPr>
        <w:spacing w:after="0"/>
        <w:jc w:val="right"/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4FE5"/>
    <w:multiLevelType w:val="hybridMultilevel"/>
    <w:tmpl w:val="7A522EC8"/>
    <w:lvl w:ilvl="0" w:tplc="E7B6B81C">
      <w:start w:val="200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1"/>
    <w:rsid w:val="000A1221"/>
    <w:rsid w:val="007201EA"/>
    <w:rsid w:val="00861755"/>
    <w:rsid w:val="0099290D"/>
    <w:rsid w:val="00B35D28"/>
    <w:rsid w:val="00E914CC"/>
    <w:rsid w:val="00EF5667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9A3"/>
  <w15:chartTrackingRefBased/>
  <w15:docId w15:val="{157195E4-4029-409C-A7C0-5EEC6CB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1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3</cp:revision>
  <dcterms:created xsi:type="dcterms:W3CDTF">2022-02-16T20:27:00Z</dcterms:created>
  <dcterms:modified xsi:type="dcterms:W3CDTF">2022-02-16T20:33:00Z</dcterms:modified>
</cp:coreProperties>
</file>