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7" w:rsidRDefault="002C2F97"/>
    <w:p w:rsidR="004D625D" w:rsidRPr="004D625D" w:rsidRDefault="002A5F7F" w:rsidP="004D625D">
      <w:pPr>
        <w:jc w:val="center"/>
        <w:rPr>
          <w:b/>
          <w:sz w:val="32"/>
        </w:rPr>
      </w:pPr>
      <w:r>
        <w:rPr>
          <w:b/>
          <w:sz w:val="32"/>
        </w:rPr>
        <w:t>Nemzetközi számvitel</w:t>
      </w:r>
      <w:r w:rsidR="005C5F3F">
        <w:rPr>
          <w:b/>
          <w:sz w:val="32"/>
        </w:rPr>
        <w:t xml:space="preserve"> (</w:t>
      </w:r>
      <w:r>
        <w:rPr>
          <w:b/>
          <w:sz w:val="32"/>
        </w:rPr>
        <w:t>BGZ2224</w:t>
      </w:r>
      <w:r w:rsidR="00846E68">
        <w:rPr>
          <w:b/>
          <w:sz w:val="32"/>
        </w:rPr>
        <w:t>L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IFRS kialakulása és felépítése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nemzetközi szabályozás szerepének megváltozása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</w:t>
      </w:r>
      <w:proofErr w:type="spellStart"/>
      <w:r w:rsidRPr="008F7A8F">
        <w:rPr>
          <w:sz w:val="21"/>
          <w:szCs w:val="21"/>
        </w:rPr>
        <w:t>IFRS-ek</w:t>
      </w:r>
      <w:proofErr w:type="spellEnd"/>
      <w:r w:rsidRPr="008F7A8F">
        <w:rPr>
          <w:sz w:val="21"/>
          <w:szCs w:val="21"/>
        </w:rPr>
        <w:t xml:space="preserve"> rendszere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</w:t>
      </w:r>
      <w:proofErr w:type="spellStart"/>
      <w:r w:rsidRPr="008F7A8F">
        <w:rPr>
          <w:sz w:val="21"/>
          <w:szCs w:val="21"/>
        </w:rPr>
        <w:t>IFRS-ek</w:t>
      </w:r>
      <w:proofErr w:type="spellEnd"/>
      <w:r w:rsidRPr="008F7A8F">
        <w:rPr>
          <w:sz w:val="21"/>
          <w:szCs w:val="21"/>
        </w:rPr>
        <w:t xml:space="preserve"> elemei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Keretelvek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Keretelvek hatóköre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IFRS beszámoló részei, azok fő elemei a Keretelvek szerint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értékelés módszerei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saját tőke értelmezése, a tőke megőrzésének koncepciói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Keretelvek 2010. évi módosításai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beszámoló összeállításához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pénzügyi beszámolók elkészítése és nyilvánosságra hozása (IAS 1)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cash flow kimutatás (IAS 7)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Számviteli politika, változások a számviteli becslésekben és a hibák (IAS 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Mérleg fordulónapja utáni események (IAS 10)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Kapcsolt felekre vonatkozó közzétételek (IAS 24)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Évközi pénzügyi jelentés (IAS 34)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IFRS standardok </w:t>
      </w:r>
      <w:proofErr w:type="spellStart"/>
      <w:r w:rsidRPr="008F7A8F">
        <w:rPr>
          <w:sz w:val="21"/>
          <w:szCs w:val="21"/>
        </w:rPr>
        <w:t>elsõ</w:t>
      </w:r>
      <w:proofErr w:type="spellEnd"/>
      <w:r w:rsidRPr="008F7A8F">
        <w:rPr>
          <w:sz w:val="21"/>
          <w:szCs w:val="21"/>
        </w:rPr>
        <w:t xml:space="preserve"> alkalmazása (IFRS 1) Működési szegmensek (IFRS 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mérleghez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Készletek (IAS 2)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Tárgyi eszközökhöz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Immateriális javak (IAS 38)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Céltartalékok, függő kötelezettségek és függő követelések (IAS 37)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pénzügyi instrumentumokkal foglalkozó standardok (IAS 32, IAS 39, IFRS 7)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 xml:space="preserve">Az </w:t>
      </w:r>
      <w:proofErr w:type="spellStart"/>
      <w:r w:rsidRPr="008F7A8F">
        <w:rPr>
          <w:sz w:val="21"/>
          <w:szCs w:val="21"/>
        </w:rPr>
        <w:t>eredménykimutatáshoz</w:t>
      </w:r>
      <w:proofErr w:type="spellEnd"/>
      <w:r w:rsidRPr="008F7A8F">
        <w:rPr>
          <w:sz w:val="21"/>
          <w:szCs w:val="21"/>
        </w:rPr>
        <w:t xml:space="preserve"> kapcsolódó standardok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 bevételek elszámolásával kapcsolatos standardok (IAS 11 és IAS 18)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Jövedelemadók (IAS 12 standard)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Az átváltási árfolyamok változásainak hatásai (IAS 21)</w:t>
      </w:r>
    </w:p>
    <w:p w:rsidR="002A5F7F" w:rsidRPr="008F7A8F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8F7A8F">
        <w:rPr>
          <w:sz w:val="21"/>
          <w:szCs w:val="21"/>
        </w:rPr>
        <w:t>Egyéb, be nem sorolható standardok</w:t>
      </w:r>
    </w:p>
    <w:p w:rsidR="0087478E" w:rsidRPr="008F7A8F" w:rsidRDefault="0087478E" w:rsidP="008C54C4">
      <w:pPr>
        <w:ind w:left="709" w:hanging="699"/>
        <w:rPr>
          <w:b/>
          <w:bCs/>
        </w:rPr>
      </w:pPr>
      <w:bookmarkStart w:id="0" w:name="_GoBack"/>
      <w:bookmarkEnd w:id="0"/>
    </w:p>
    <w:p w:rsidR="002A5F7F" w:rsidRPr="008F7A8F" w:rsidRDefault="002A5F7F" w:rsidP="008C54C4">
      <w:pPr>
        <w:ind w:left="709" w:hanging="699"/>
        <w:rPr>
          <w:b/>
          <w:bCs/>
        </w:rPr>
      </w:pPr>
    </w:p>
    <w:p w:rsidR="008C54C4" w:rsidRPr="008F7A8F" w:rsidRDefault="008C54C4" w:rsidP="00EB204B">
      <w:pPr>
        <w:ind w:left="709" w:hanging="699"/>
        <w:rPr>
          <w:b/>
          <w:bCs/>
        </w:rPr>
      </w:pPr>
      <w:r w:rsidRPr="008F7A8F">
        <w:rPr>
          <w:b/>
          <w:bCs/>
        </w:rPr>
        <w:lastRenderedPageBreak/>
        <w:t>A foglalkozásokon történő részvétel:</w:t>
      </w:r>
    </w:p>
    <w:p w:rsidR="008C54C4" w:rsidRPr="004D625D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4D625D" w:rsidRPr="004D625D">
        <w:rPr>
          <w:i/>
        </w:rPr>
        <w:t>írásbeli</w:t>
      </w:r>
      <w:r w:rsidR="00DF58D0">
        <w:rPr>
          <w:i/>
        </w:rPr>
        <w:t xml:space="preserve"> és szóbeli</w:t>
      </w:r>
    </w:p>
    <w:p w:rsidR="003540CE" w:rsidRPr="004D625D" w:rsidRDefault="00AE50B6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D40F57">
        <w:t xml:space="preserve">a zh </w:t>
      </w:r>
      <w:r w:rsidR="003521EB">
        <w:t xml:space="preserve">minimum </w:t>
      </w:r>
      <w:r w:rsidR="00DF58D0">
        <w:t>6</w:t>
      </w:r>
      <w:r w:rsidR="00D40F57">
        <w:t>0%-os eredménye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2C2F97" w:rsidRPr="004D625D">
        <w:rPr>
          <w:bCs/>
        </w:rPr>
        <w:t>Írásbeli 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2C2F97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 félév során megírt két zárthelyi dolgozatból megajánlott jegyet lehet szerezni.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2C2F97" w:rsidRPr="004D625D" w:rsidRDefault="002C2F97" w:rsidP="002C2F97"/>
    <w:p w:rsidR="00A573A6" w:rsidRPr="004D625D" w:rsidRDefault="00A573A6"/>
    <w:p w:rsidR="00A573A6" w:rsidRPr="004D625D" w:rsidRDefault="00A573A6"/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3D8D1601"/>
    <w:multiLevelType w:val="multilevel"/>
    <w:tmpl w:val="A1A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0AA5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5F7F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21EB"/>
    <w:rsid w:val="0035351B"/>
    <w:rsid w:val="003540CE"/>
    <w:rsid w:val="003762E5"/>
    <w:rsid w:val="003B1770"/>
    <w:rsid w:val="003B2D0F"/>
    <w:rsid w:val="003D2E44"/>
    <w:rsid w:val="0040160E"/>
    <w:rsid w:val="0040546B"/>
    <w:rsid w:val="0044313D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0A4F"/>
    <w:rsid w:val="007C23AD"/>
    <w:rsid w:val="00801667"/>
    <w:rsid w:val="008462E7"/>
    <w:rsid w:val="00846E68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7A8F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DF58D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PC1</cp:lastModifiedBy>
  <cp:revision>2</cp:revision>
  <dcterms:created xsi:type="dcterms:W3CDTF">2022-03-23T07:50:00Z</dcterms:created>
  <dcterms:modified xsi:type="dcterms:W3CDTF">2022-03-23T07:50:00Z</dcterms:modified>
</cp:coreProperties>
</file>