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77777777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29A5DC6" w14:textId="2935B663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1C1B30A4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>. Megismeri a KKV-k főbb finanszírozási forrásait és azok hatásmechanizmusait, illetve a finanszírozást befo</w:t>
      </w:r>
      <w:bookmarkStart w:id="0" w:name="_GoBack"/>
      <w:bookmarkEnd w:id="0"/>
      <w:r w:rsidRPr="00087F09">
        <w:rPr>
          <w:color w:val="000000"/>
          <w:sz w:val="22"/>
          <w:szCs w:val="22"/>
        </w:rPr>
        <w:t xml:space="preserve">lyásoló tényezőket. </w:t>
      </w:r>
      <w:r>
        <w:rPr>
          <w:color w:val="000000"/>
          <w:sz w:val="22"/>
          <w:szCs w:val="22"/>
        </w:rPr>
        <w:t xml:space="preserve">Megismeri a hazai </w:t>
      </w:r>
      <w:r w:rsidR="00D2453B">
        <w:rPr>
          <w:color w:val="000000"/>
          <w:sz w:val="22"/>
          <w:szCs w:val="22"/>
        </w:rPr>
        <w:t>támogatási lehetőségeket.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7D22BBA1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</w:t>
            </w:r>
            <w:r w:rsidR="00D2453B">
              <w:rPr>
                <w:bCs/>
                <w:sz w:val="22"/>
                <w:szCs w:val="22"/>
              </w:rPr>
              <w:t>rtetése. Szakirodalom ajánlások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42897611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KKV-k jellemzői, helyzetének alakulása ha</w:t>
            </w:r>
            <w:r w:rsidR="00D2453B">
              <w:rPr>
                <w:bCs/>
                <w:sz w:val="22"/>
                <w:szCs w:val="22"/>
              </w:rPr>
              <w:t>zai és nemzetközi viszonylatban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64392527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</w:t>
            </w:r>
            <w:r w:rsidR="00D2453B">
              <w:rPr>
                <w:bCs/>
                <w:sz w:val="22"/>
                <w:szCs w:val="22"/>
              </w:rPr>
              <w:t xml:space="preserve"> KKV-k működésének sajátosságai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1A6D50C6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Vállalkozások pénzügyi döntéseinek szerepe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74F93E7F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Forgóeszköz-gazdálkodás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456BA543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Forgóeszköz szükséglet megállapításának módszerei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2D110EF5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Pénzgazdálkodás és likviditás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68BFE1E6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Zárthelyi dolgozat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61E31E85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K+F+I tevékenységek a KKV-knál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2FBEEAC4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Üzleti tervezés a KKV-knál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75474A80" w:rsidR="00151C5F" w:rsidRPr="000C5ACE" w:rsidRDefault="00151C5F" w:rsidP="00D2453B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KKV-k támogatási rendszer</w:t>
            </w:r>
            <w:r w:rsidR="00D2453B">
              <w:rPr>
                <w:bCs/>
                <w:sz w:val="22"/>
                <w:szCs w:val="22"/>
              </w:rPr>
              <w:t>e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40B15423" w:rsidR="00151C5F" w:rsidRPr="000C5ACE" w:rsidRDefault="00D2453B" w:rsidP="00151C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Esettanulmányok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6E6E4E12" w:rsidR="00151C5F" w:rsidRPr="000C5ACE" w:rsidRDefault="00D2453B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D2453B">
              <w:rPr>
                <w:bCs/>
                <w:sz w:val="22"/>
                <w:szCs w:val="22"/>
              </w:rPr>
              <w:t>Esettanulmányok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1F0A1A8F" w:rsidR="00151C5F" w:rsidRPr="000C5ACE" w:rsidRDefault="00151C5F" w:rsidP="004E1A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Esettanulmányok</w:t>
            </w:r>
            <w:r w:rsidR="004E1A5F">
              <w:rPr>
                <w:bCs/>
                <w:sz w:val="22"/>
                <w:szCs w:val="22"/>
              </w:rPr>
              <w:t xml:space="preserve"> vagy </w:t>
            </w:r>
            <w:r w:rsidRPr="000C5ACE">
              <w:rPr>
                <w:bCs/>
                <w:sz w:val="22"/>
                <w:szCs w:val="22"/>
              </w:rPr>
              <w:t>Projekt</w:t>
            </w:r>
            <w:r w:rsidR="00D2453B">
              <w:rPr>
                <w:bCs/>
                <w:sz w:val="22"/>
                <w:szCs w:val="22"/>
              </w:rPr>
              <w:t>feladatok bemutatása. Értékelés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2F512DD0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jegy, beadandó feladat elkészítése, bemutatása és a ZH sikeres teljesítése.</w:t>
      </w:r>
    </w:p>
    <w:p w14:paraId="56256A8B" w14:textId="7ABCADB4" w:rsidR="008548A6" w:rsidRDefault="008548A6" w:rsidP="008548A6">
      <w:pPr>
        <w:jc w:val="both"/>
      </w:pPr>
      <w:r>
        <w:t>Feladat követelményrendszere: TNR betűtípus, 2,5 margó körben, 1,5 sortáv, sor</w:t>
      </w:r>
      <w:r w:rsidR="00D2453B">
        <w:t>kizárt, lap alján oldalszámmal.</w:t>
      </w:r>
    </w:p>
    <w:p w14:paraId="747542C4" w14:textId="77777777" w:rsidR="008548A6" w:rsidRPr="00D2453B" w:rsidRDefault="008548A6" w:rsidP="00171887">
      <w:pPr>
        <w:rPr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32156E17" w14:textId="77777777" w:rsidR="00171887" w:rsidRPr="009A4485" w:rsidRDefault="00171887" w:rsidP="00171887"/>
    <w:p w14:paraId="64817851" w14:textId="4D0B7E86" w:rsidR="003B1770" w:rsidRPr="006B5377" w:rsidRDefault="00D2453B" w:rsidP="00D2453B">
      <w:r>
        <w:t xml:space="preserve">Nyíregyháza, 2022. február 1.                                </w:t>
      </w: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3B1770" w:rsidRPr="006B5377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62D62"/>
    <w:rsid w:val="00171887"/>
    <w:rsid w:val="00171ECD"/>
    <w:rsid w:val="0018123F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537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20E6B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2453B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6122-1E0C-44A8-860A-2A0C6AE1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3</cp:revision>
  <cp:lastPrinted>2020-02-10T10:52:00Z</cp:lastPrinted>
  <dcterms:created xsi:type="dcterms:W3CDTF">2022-02-13T17:29:00Z</dcterms:created>
  <dcterms:modified xsi:type="dcterms:W3CDTF">2022-02-13T17:39:00Z</dcterms:modified>
</cp:coreProperties>
</file>