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12A03232" w14:textId="5EA79303" w:rsidR="00323D33" w:rsidRPr="00455127" w:rsidRDefault="00455127" w:rsidP="00455127">
      <w:pPr>
        <w:jc w:val="center"/>
        <w:rPr>
          <w:b/>
          <w:sz w:val="32"/>
          <w:szCs w:val="32"/>
        </w:rPr>
      </w:pPr>
      <w:r w:rsidRPr="00455127">
        <w:rPr>
          <w:b/>
        </w:rPr>
        <w:t>BGZ1102</w:t>
      </w:r>
      <w:r w:rsidR="00F2650E">
        <w:rPr>
          <w:b/>
        </w:rPr>
        <w:t>- MIKROÖKONÓMIA</w:t>
      </w:r>
    </w:p>
    <w:p w14:paraId="0367466E" w14:textId="0BA34BD0" w:rsidR="002C2F97" w:rsidRPr="00323D33" w:rsidRDefault="002C2F97" w:rsidP="00323D33">
      <w:pPr>
        <w:tabs>
          <w:tab w:val="left" w:pos="1470"/>
        </w:tabs>
        <w:jc w:val="center"/>
      </w:pP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6232"/>
      </w:tblGrid>
      <w:tr w:rsidR="00323D33" w14:paraId="08BC20F2" w14:textId="77777777" w:rsidTr="00323D33">
        <w:tc>
          <w:tcPr>
            <w:tcW w:w="2121" w:type="dxa"/>
          </w:tcPr>
          <w:p w14:paraId="7E4C08C4" w14:textId="491AA65F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CA0B0C">
              <w:rPr>
                <w:b/>
                <w:bCs/>
              </w:rPr>
              <w:t>hét</w:t>
            </w:r>
          </w:p>
        </w:tc>
        <w:tc>
          <w:tcPr>
            <w:tcW w:w="6232" w:type="dxa"/>
          </w:tcPr>
          <w:p w14:paraId="45F95198" w14:textId="2A45E38F" w:rsidR="00323D33" w:rsidRPr="00CA0B0C" w:rsidRDefault="00323D33" w:rsidP="008C54C4">
            <w:pPr>
              <w:rPr>
                <w:bCs/>
              </w:rPr>
            </w:pPr>
            <w:r w:rsidRPr="00CA0B0C">
              <w:rPr>
                <w:bCs/>
              </w:rPr>
              <w:t>Bevezetés. A közgazdaságtan alapfogalmai.</w:t>
            </w:r>
            <w:r w:rsidR="00F2650E">
              <w:rPr>
                <w:bCs/>
              </w:rPr>
              <w:t xml:space="preserve"> A gazdaságszervezés problémái. </w:t>
            </w:r>
          </w:p>
        </w:tc>
      </w:tr>
      <w:tr w:rsidR="00323D33" w14:paraId="76512CFD" w14:textId="77777777" w:rsidTr="00323D33">
        <w:tc>
          <w:tcPr>
            <w:tcW w:w="2121" w:type="dxa"/>
          </w:tcPr>
          <w:p w14:paraId="34488688" w14:textId="5B3DABF0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D5DE619" w14:textId="0498A078" w:rsidR="00323D33" w:rsidRPr="00CA0B0C" w:rsidRDefault="00323D33" w:rsidP="008C54C4">
            <w:pPr>
              <w:rPr>
                <w:bCs/>
              </w:rPr>
            </w:pPr>
            <w:r w:rsidRPr="00CA0B0C">
              <w:rPr>
                <w:bCs/>
              </w:rPr>
              <w:t>Kereslet és kínálat.</w:t>
            </w:r>
            <w:r w:rsidR="008A384E" w:rsidRPr="00CA0B0C">
              <w:rPr>
                <w:bCs/>
              </w:rPr>
              <w:t xml:space="preserve"> Keresleti és kínálati függvény. A piac.</w:t>
            </w:r>
          </w:p>
        </w:tc>
      </w:tr>
      <w:tr w:rsidR="00323D33" w14:paraId="3BD79E81" w14:textId="77777777" w:rsidTr="00323D33">
        <w:tc>
          <w:tcPr>
            <w:tcW w:w="2121" w:type="dxa"/>
          </w:tcPr>
          <w:p w14:paraId="2337D2EF" w14:textId="773F877D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FA3D964" w14:textId="72F55A84" w:rsidR="00323D33" w:rsidRPr="00CA0B0C" w:rsidRDefault="00F2650E" w:rsidP="008C54C4">
            <w:pPr>
              <w:rPr>
                <w:bCs/>
              </w:rPr>
            </w:pPr>
            <w:r>
              <w:rPr>
                <w:bCs/>
              </w:rPr>
              <w:t>Rugalmasság. A kereslet és kínálat rugalmassága.</w:t>
            </w:r>
          </w:p>
        </w:tc>
      </w:tr>
      <w:tr w:rsidR="00323D33" w14:paraId="6A2D392C" w14:textId="77777777" w:rsidTr="00323D33">
        <w:tc>
          <w:tcPr>
            <w:tcW w:w="2121" w:type="dxa"/>
          </w:tcPr>
          <w:p w14:paraId="59E89826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B21C91D" w14:textId="24BFF3B6" w:rsidR="00323D33" w:rsidRPr="00CA0B0C" w:rsidRDefault="00F2650E" w:rsidP="008C54C4">
            <w:pPr>
              <w:rPr>
                <w:bCs/>
              </w:rPr>
            </w:pPr>
            <w:r w:rsidRPr="00CA0B0C">
              <w:rPr>
                <w:bCs/>
              </w:rPr>
              <w:t>Fogyasztói magatartás. Hasznosság.</w:t>
            </w:r>
          </w:p>
        </w:tc>
      </w:tr>
      <w:tr w:rsidR="00323D33" w14:paraId="2F99D558" w14:textId="77777777" w:rsidTr="00323D33">
        <w:tc>
          <w:tcPr>
            <w:tcW w:w="2121" w:type="dxa"/>
          </w:tcPr>
          <w:p w14:paraId="63F72C71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1C70D4A1" w14:textId="3BEE4877" w:rsidR="00323D33" w:rsidRPr="00CA0B0C" w:rsidRDefault="00F2650E" w:rsidP="008C54C4">
            <w:pPr>
              <w:rPr>
                <w:bCs/>
              </w:rPr>
            </w:pPr>
            <w:r>
              <w:rPr>
                <w:bCs/>
              </w:rPr>
              <w:t>Fogyasztói optimum. Közömbösségi görbe, költségvetési egyenes.</w:t>
            </w:r>
          </w:p>
        </w:tc>
      </w:tr>
      <w:tr w:rsidR="00323D33" w14:paraId="160D7455" w14:textId="77777777" w:rsidTr="00323D33">
        <w:tc>
          <w:tcPr>
            <w:tcW w:w="2121" w:type="dxa"/>
          </w:tcPr>
          <w:p w14:paraId="3B9A54EE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AB8FEA3" w14:textId="318A1B90" w:rsidR="00323D33" w:rsidRPr="00C56498" w:rsidRDefault="001805BE" w:rsidP="00C56498">
            <w:pPr>
              <w:rPr>
                <w:bCs/>
              </w:rPr>
            </w:pPr>
            <w:r w:rsidRPr="001805BE">
              <w:rPr>
                <w:bCs/>
              </w:rPr>
              <w:t>Vállalatok a piacon. Költségek. Költségfüggvények. A költségek gazdasági elemzése.</w:t>
            </w:r>
          </w:p>
        </w:tc>
      </w:tr>
      <w:tr w:rsidR="00323D33" w14:paraId="04CE89F7" w14:textId="77777777" w:rsidTr="00323D33">
        <w:tc>
          <w:tcPr>
            <w:tcW w:w="2121" w:type="dxa"/>
          </w:tcPr>
          <w:p w14:paraId="1D348E70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44922F3" w14:textId="018192C4" w:rsidR="00323D33" w:rsidRPr="001805BE" w:rsidRDefault="001805BE" w:rsidP="00F2650E">
            <w:pPr>
              <w:rPr>
                <w:bCs/>
              </w:rPr>
            </w:pPr>
            <w:r w:rsidRPr="001805BE">
              <w:rPr>
                <w:bCs/>
              </w:rPr>
              <w:t>Vállalatok a piacon. Költségek. Költségfüggvények. A költségek gazdasági elemzése.</w:t>
            </w:r>
          </w:p>
        </w:tc>
      </w:tr>
      <w:tr w:rsidR="00323D33" w14:paraId="1D477BA6" w14:textId="77777777" w:rsidTr="00F2650E">
        <w:trPr>
          <w:trHeight w:val="148"/>
        </w:trPr>
        <w:tc>
          <w:tcPr>
            <w:tcW w:w="2121" w:type="dxa"/>
          </w:tcPr>
          <w:p w14:paraId="028F795D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52F93D7" w14:textId="1770FB18" w:rsidR="00323D33" w:rsidRPr="00CA0B0C" w:rsidRDefault="001805BE" w:rsidP="00F2650E">
            <w:pPr>
              <w:rPr>
                <w:bCs/>
              </w:rPr>
            </w:pPr>
            <w:r w:rsidRPr="00C56498">
              <w:rPr>
                <w:b/>
                <w:bCs/>
              </w:rPr>
              <w:t>Zárthelyi dolgozat</w:t>
            </w:r>
          </w:p>
        </w:tc>
        <w:bookmarkStart w:id="0" w:name="_GoBack"/>
        <w:bookmarkEnd w:id="0"/>
      </w:tr>
      <w:tr w:rsidR="00323D33" w14:paraId="041EA45F" w14:textId="77777777" w:rsidTr="00323D33">
        <w:tc>
          <w:tcPr>
            <w:tcW w:w="2121" w:type="dxa"/>
          </w:tcPr>
          <w:p w14:paraId="6D1635CC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81AB857" w14:textId="2F03E3BD" w:rsidR="00323D33" w:rsidRPr="00CA0B0C" w:rsidRDefault="00C56498" w:rsidP="008C54C4">
            <w:pPr>
              <w:rPr>
                <w:bCs/>
              </w:rPr>
            </w:pPr>
            <w:r w:rsidRPr="00CA0B0C">
              <w:rPr>
                <w:bCs/>
              </w:rPr>
              <w:t xml:space="preserve">Piaci formák. Tökéletes </w:t>
            </w:r>
            <w:proofErr w:type="spellStart"/>
            <w:r w:rsidRPr="00CA0B0C">
              <w:rPr>
                <w:bCs/>
              </w:rPr>
              <w:t>vs</w:t>
            </w:r>
            <w:proofErr w:type="spellEnd"/>
            <w:r w:rsidRPr="00CA0B0C">
              <w:rPr>
                <w:bCs/>
              </w:rPr>
              <w:t xml:space="preserve"> tökéletlen verseny.</w:t>
            </w:r>
          </w:p>
        </w:tc>
      </w:tr>
      <w:tr w:rsidR="00323D33" w14:paraId="7DEAB65B" w14:textId="77777777" w:rsidTr="00323D33">
        <w:tc>
          <w:tcPr>
            <w:tcW w:w="2121" w:type="dxa"/>
          </w:tcPr>
          <w:p w14:paraId="4C5D7660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3893171E" w14:textId="324E3309" w:rsidR="00323D33" w:rsidRPr="00CA0B0C" w:rsidRDefault="00C56498" w:rsidP="008C54C4">
            <w:pPr>
              <w:rPr>
                <w:bCs/>
              </w:rPr>
            </w:pPr>
            <w:proofErr w:type="spellStart"/>
            <w:r w:rsidRPr="00CA0B0C">
              <w:rPr>
                <w:bCs/>
              </w:rPr>
              <w:t>Oligopólium</w:t>
            </w:r>
            <w:proofErr w:type="spellEnd"/>
            <w:r w:rsidRPr="00CA0B0C">
              <w:rPr>
                <w:bCs/>
              </w:rPr>
              <w:t>, monopólium.</w:t>
            </w:r>
            <w:r>
              <w:rPr>
                <w:bCs/>
              </w:rPr>
              <w:t xml:space="preserve"> A tökéletlen verseny vállalatának magatartása.</w:t>
            </w:r>
          </w:p>
        </w:tc>
      </w:tr>
      <w:tr w:rsidR="00323D33" w14:paraId="5385B30B" w14:textId="77777777" w:rsidTr="00323D33">
        <w:tc>
          <w:tcPr>
            <w:tcW w:w="2121" w:type="dxa"/>
          </w:tcPr>
          <w:p w14:paraId="649C8D8F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4EF831C" w14:textId="793E21B6" w:rsidR="00323D33" w:rsidRPr="00CA0B0C" w:rsidRDefault="00F2650E" w:rsidP="008C54C4">
            <w:pPr>
              <w:rPr>
                <w:bCs/>
              </w:rPr>
            </w:pPr>
            <w:r>
              <w:rPr>
                <w:bCs/>
              </w:rPr>
              <w:t>A termelés elmélete.</w:t>
            </w:r>
          </w:p>
        </w:tc>
      </w:tr>
      <w:tr w:rsidR="00323D33" w14:paraId="6855C080" w14:textId="77777777" w:rsidTr="00323D33">
        <w:tc>
          <w:tcPr>
            <w:tcW w:w="2121" w:type="dxa"/>
          </w:tcPr>
          <w:p w14:paraId="2067CE0E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958A243" w14:textId="1468B740" w:rsidR="00323D33" w:rsidRPr="00895742" w:rsidRDefault="00895742" w:rsidP="00895742">
            <w:pPr>
              <w:rPr>
                <w:bCs/>
              </w:rPr>
            </w:pPr>
            <w:r w:rsidRPr="00895742">
              <w:rPr>
                <w:bCs/>
              </w:rPr>
              <w:t>A termelési tényezők piaca.</w:t>
            </w:r>
          </w:p>
        </w:tc>
      </w:tr>
      <w:tr w:rsidR="00323D33" w14:paraId="220CE7B1" w14:textId="77777777" w:rsidTr="00323D33">
        <w:tc>
          <w:tcPr>
            <w:tcW w:w="2121" w:type="dxa"/>
          </w:tcPr>
          <w:p w14:paraId="2A9598C9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81328B1" w14:textId="722D4895" w:rsidR="00323D33" w:rsidRPr="00F2650E" w:rsidRDefault="00895742" w:rsidP="00F2650E">
            <w:pPr>
              <w:rPr>
                <w:bCs/>
              </w:rPr>
            </w:pPr>
            <w:r>
              <w:rPr>
                <w:bCs/>
              </w:rPr>
              <w:t>A termelési tényezők piaca 2.</w:t>
            </w:r>
          </w:p>
        </w:tc>
      </w:tr>
      <w:tr w:rsidR="00323D33" w14:paraId="17DBBCE6" w14:textId="77777777" w:rsidTr="00323D33">
        <w:tc>
          <w:tcPr>
            <w:tcW w:w="2121" w:type="dxa"/>
          </w:tcPr>
          <w:p w14:paraId="07AC0317" w14:textId="77777777"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CFF43DF" w14:textId="14D9CBF7" w:rsidR="00323D33" w:rsidRPr="00CA0B0C" w:rsidRDefault="00BF2404" w:rsidP="008C54C4">
            <w:pPr>
              <w:rPr>
                <w:bCs/>
              </w:rPr>
            </w:pPr>
            <w:r w:rsidRPr="00CA0B0C">
              <w:rPr>
                <w:bCs/>
              </w:rPr>
              <w:t>Összefoglalás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1AE4E7B6" w14:textId="77777777" w:rsidR="00455127" w:rsidRPr="00455127" w:rsidRDefault="00455127" w:rsidP="00455127">
      <w:pPr>
        <w:pStyle w:val="Listaszerbekezds"/>
        <w:numPr>
          <w:ilvl w:val="0"/>
          <w:numId w:val="1"/>
        </w:numPr>
        <w:rPr>
          <w:color w:val="000000"/>
        </w:rPr>
      </w:pPr>
      <w:r w:rsidRPr="00455127">
        <w:rPr>
          <w:color w:val="000000"/>
        </w:rPr>
        <w:t xml:space="preserve">A gyakorlati foglalkozásokon a részvétel kötelező. A félévi hiányzás megengedhető mértéke részidős képzésben a tantárgy </w:t>
      </w:r>
      <w:proofErr w:type="gramStart"/>
      <w:r w:rsidRPr="00455127">
        <w:rPr>
          <w:color w:val="000000"/>
        </w:rPr>
        <w:t>konzultációs</w:t>
      </w:r>
      <w:proofErr w:type="gramEnd"/>
      <w:r w:rsidRPr="00455127">
        <w:rPr>
          <w:color w:val="000000"/>
        </w:rPr>
        <w:t xml:space="preserve"> óraszámának egyharmada. Ennek túllépése esetén a félév nem értékelhető (</w:t>
      </w:r>
      <w:proofErr w:type="spellStart"/>
      <w:r w:rsidRPr="00455127">
        <w:rPr>
          <w:color w:val="000000"/>
        </w:rPr>
        <w:t>TVSz</w:t>
      </w:r>
      <w:proofErr w:type="spellEnd"/>
      <w:r w:rsidRPr="00455127">
        <w:rPr>
          <w:color w:val="000000"/>
        </w:rPr>
        <w:t xml:space="preserve"> 8.§ 1.).</w:t>
      </w:r>
    </w:p>
    <w:p w14:paraId="52E13B5C" w14:textId="066990CE" w:rsidR="008C54C4" w:rsidRPr="009A4485" w:rsidRDefault="008C54C4" w:rsidP="001E34D8">
      <w:pPr>
        <w:pStyle w:val="Listaszerbekezds"/>
        <w:numPr>
          <w:ilvl w:val="0"/>
          <w:numId w:val="1"/>
        </w:numPr>
        <w:jc w:val="both"/>
      </w:pP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5BAA1DD1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895742">
        <w:t>egy</w:t>
      </w:r>
      <w:r w:rsidR="00BB6A1A">
        <w:t xml:space="preserve"> zárthelyi dolgozat sikeres megírása.  A zárthelyi dolgozatokat a kiírt oktatási heteken kell az előadás keretén belül megírni (minimum 51 %-os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4865BAA9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  <w:r w:rsidR="003D0926">
        <w:t>és szóbeli.</w:t>
      </w:r>
    </w:p>
    <w:p w14:paraId="2FB6FD32" w14:textId="77777777" w:rsidR="00ED1B95" w:rsidRDefault="00F85C1B" w:rsidP="00ED1B95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elhangzottak.</w:t>
      </w:r>
      <w:r>
        <w:t xml:space="preserve"> Témakörökhöz kapcsolódó napi </w:t>
      </w:r>
      <w:proofErr w:type="gramStart"/>
      <w:r>
        <w:t>aktualitások</w:t>
      </w:r>
      <w:proofErr w:type="gramEnd"/>
      <w:r>
        <w:t>.</w:t>
      </w:r>
      <w:r w:rsidR="00ED1B95">
        <w:t xml:space="preserve"> Az előadáson kiadott tananyag, szakirodalom feldolgozása.</w:t>
      </w:r>
    </w:p>
    <w:p w14:paraId="6B6851D4" w14:textId="386A450A" w:rsidR="002C2F97" w:rsidRDefault="002C2F97" w:rsidP="00F85C1B">
      <w:pPr>
        <w:ind w:left="228"/>
      </w:pP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24D01EBF" w:rsidR="002C2F97" w:rsidRDefault="00F85C1B" w:rsidP="00F85C1B">
      <w:pPr>
        <w:spacing w:after="120"/>
        <w:jc w:val="both"/>
      </w:pPr>
      <w:r>
        <w:t>A félév végi érdemjegy az írásbeli kollokviumon elért eredmény alapján kerül megállapításra. Sikeres kollokvium az írásbeli min. 51%-</w:t>
      </w:r>
      <w:proofErr w:type="spellStart"/>
      <w:r>
        <w:t>os</w:t>
      </w:r>
      <w:proofErr w:type="spellEnd"/>
      <w:r>
        <w:t xml:space="preserve"> teljesítésével érhető el.</w:t>
      </w:r>
    </w:p>
    <w:p w14:paraId="42DE3697" w14:textId="77777777" w:rsidR="00455127" w:rsidRDefault="00455127" w:rsidP="00455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Hegedüs László Zsigmond</w:t>
      </w:r>
    </w:p>
    <w:sectPr w:rsidR="0045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638E"/>
    <w:multiLevelType w:val="singleLevel"/>
    <w:tmpl w:val="0B728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44E8C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05BE"/>
    <w:rsid w:val="001837AD"/>
    <w:rsid w:val="00195A56"/>
    <w:rsid w:val="0019650F"/>
    <w:rsid w:val="001C1527"/>
    <w:rsid w:val="001D1A07"/>
    <w:rsid w:val="001D1BDA"/>
    <w:rsid w:val="001E14F0"/>
    <w:rsid w:val="001E34D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55127"/>
    <w:rsid w:val="00467D18"/>
    <w:rsid w:val="00475720"/>
    <w:rsid w:val="0048707C"/>
    <w:rsid w:val="00487802"/>
    <w:rsid w:val="00493BAF"/>
    <w:rsid w:val="004A2050"/>
    <w:rsid w:val="004B1AC8"/>
    <w:rsid w:val="004C09A3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82101"/>
    <w:rsid w:val="00895742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56498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04C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1B95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6</cp:revision>
  <dcterms:created xsi:type="dcterms:W3CDTF">2022-08-25T08:29:00Z</dcterms:created>
  <dcterms:modified xsi:type="dcterms:W3CDTF">2022-08-28T08:47:00Z</dcterms:modified>
</cp:coreProperties>
</file>