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2885336C" w:rsidR="00FC5D16" w:rsidRPr="00CA2BB3" w:rsidRDefault="0098293E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Értékesítés és kereskedelem (BAI0110</w:t>
      </w:r>
      <w:proofErr w:type="gramStart"/>
      <w:r>
        <w:rPr>
          <w:b/>
          <w:sz w:val="28"/>
          <w:szCs w:val="28"/>
        </w:rPr>
        <w:t>,FGZ1201</w:t>
      </w:r>
      <w:proofErr w:type="gramEnd"/>
      <w:r>
        <w:rPr>
          <w:b/>
          <w:sz w:val="28"/>
          <w:szCs w:val="28"/>
        </w:rPr>
        <w:t>)</w:t>
      </w:r>
    </w:p>
    <w:p w14:paraId="0367466E" w14:textId="77777777" w:rsidR="002C2F97" w:rsidRPr="009A4485" w:rsidRDefault="002C2F97"/>
    <w:p w14:paraId="4D67B2D0" w14:textId="08DC23F7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>Tantárgyi tematika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71EF66CB" w:rsidR="001B2FF4" w:rsidRPr="00FC5D16" w:rsidRDefault="00A74AE9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Gyakorlat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65250F5F" w:rsidR="001B2FF4" w:rsidRPr="00A43326" w:rsidRDefault="00A74AE9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A43326">
              <w:rPr>
                <w:b/>
                <w:bCs/>
                <w:sz w:val="22"/>
                <w:szCs w:val="22"/>
              </w:rPr>
              <w:t>A kereskedelem kialakulása, története.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77EFD17F" w:rsidR="001B2FF4" w:rsidRPr="00FC5D16" w:rsidRDefault="0098293E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Az áru fogalma, csoportosítása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350ABC8A" w:rsidR="001B2FF4" w:rsidRPr="00FC5D16" w:rsidRDefault="0098293E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minőség</w:t>
            </w:r>
            <w:r>
              <w:rPr>
                <w:b/>
                <w:bCs/>
                <w:sz w:val="22"/>
                <w:szCs w:val="22"/>
              </w:rPr>
              <w:t>, minőségvédelem.</w:t>
            </w:r>
          </w:p>
        </w:tc>
      </w:tr>
      <w:tr w:rsidR="00A74AE9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1E830B4A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 xml:space="preserve">A csomagolás fogalma, </w:t>
            </w:r>
            <w:proofErr w:type="gramStart"/>
            <w:r w:rsidRPr="0098293E">
              <w:rPr>
                <w:b/>
                <w:bCs/>
                <w:sz w:val="22"/>
                <w:szCs w:val="22"/>
              </w:rPr>
              <w:t>funkciói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735293CD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Áru- és vagyonvédelem a kereskedelemben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173F52A7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Az árubeszerzés, áruátvétel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06784396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készlet fogalma, a készletgazdálkodás jelentősége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685BE90A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Az áruk eladásra történő előkészítése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98293E">
              <w:rPr>
                <w:b/>
                <w:bCs/>
                <w:sz w:val="22"/>
                <w:szCs w:val="22"/>
              </w:rPr>
              <w:t>ladási ismeretek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7A7312F4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vásárlásösztönzés eszközei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6E8315B4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Az eladás technikája</w:t>
            </w:r>
            <w:r>
              <w:rPr>
                <w:b/>
                <w:bCs/>
                <w:sz w:val="22"/>
                <w:szCs w:val="22"/>
              </w:rPr>
              <w:t>, a</w:t>
            </w:r>
            <w:r w:rsidRPr="0098293E">
              <w:rPr>
                <w:b/>
                <w:bCs/>
                <w:sz w:val="22"/>
                <w:szCs w:val="22"/>
              </w:rPr>
              <w:t>z e-kereskedelem eladási folyamata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51C1DE67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kereskedelmi egységek gépei, berendezései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6AC7A3A7" w:rsidR="00A74AE9" w:rsidRPr="00FC5D16" w:rsidRDefault="0098293E" w:rsidP="0098293E">
            <w:pPr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A kereskedelmi egység nyitásáva</w:t>
            </w:r>
            <w:r>
              <w:rPr>
                <w:b/>
                <w:bCs/>
                <w:sz w:val="22"/>
                <w:szCs w:val="22"/>
              </w:rPr>
              <w:t xml:space="preserve">l és működtetésével kapcsolatos </w:t>
            </w:r>
            <w:r w:rsidRPr="0098293E">
              <w:rPr>
                <w:b/>
                <w:bCs/>
                <w:sz w:val="22"/>
                <w:szCs w:val="22"/>
              </w:rPr>
              <w:t>előírások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504A5D34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293E">
              <w:rPr>
                <w:b/>
                <w:bCs/>
                <w:sz w:val="22"/>
                <w:szCs w:val="22"/>
              </w:rPr>
              <w:t>Fogyasztói érdekvédelem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A43326">
              <w:rPr>
                <w:b/>
                <w:bCs/>
                <w:sz w:val="22"/>
                <w:szCs w:val="22"/>
              </w:rPr>
              <w:t>ZH</w:t>
            </w:r>
          </w:p>
        </w:tc>
      </w:tr>
      <w:tr w:rsidR="00A74AE9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3B336520" w:rsidR="00A74AE9" w:rsidRPr="00FC5D16" w:rsidRDefault="0098293E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Munka- és tűzvédelmi szabályok a kereskedelemben.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bookmarkStart w:id="0" w:name="_GoBack"/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3A402546" w14:textId="3CAE03EE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="005909C1">
        <w:t>gyakorlati jegy</w:t>
      </w:r>
    </w:p>
    <w:p w14:paraId="5694E90A" w14:textId="05C95172" w:rsidR="0098293E" w:rsidRDefault="0098293E" w:rsidP="00FC5D16">
      <w:pPr>
        <w:rPr>
          <w:b/>
          <w:bCs/>
        </w:rPr>
      </w:pPr>
    </w:p>
    <w:p w14:paraId="6021EA27" w14:textId="17463E49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020C312" w14:textId="15B51DEB" w:rsidR="00FC5D16" w:rsidRPr="003511BF" w:rsidRDefault="00FC5D16" w:rsidP="00FC5D16">
      <w:pPr>
        <w:spacing w:after="120"/>
        <w:jc w:val="both"/>
      </w:pPr>
      <w:r>
        <w:t>Az érdemjegy</w:t>
      </w:r>
      <w:r w:rsidR="00A43326">
        <w:t xml:space="preserve"> a </w:t>
      </w:r>
      <w:r w:rsidRPr="003511BF">
        <w:t xml:space="preserve">zárthelyi dolgozat </w:t>
      </w:r>
      <w:r w:rsidR="005909C1">
        <w:t>eredménye és a gyakorlati munka alapján tevődik össze.</w:t>
      </w:r>
    </w:p>
    <w:bookmarkEnd w:id="0"/>
    <w:p w14:paraId="53E84867" w14:textId="77777777" w:rsidR="00FC5D16" w:rsidRPr="009A4485" w:rsidRDefault="00FC5D16" w:rsidP="00FC5D16"/>
    <w:p w14:paraId="112E8078" w14:textId="276F1DE7" w:rsidR="00FC5D16" w:rsidRDefault="0098293E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2019.01</w:t>
      </w:r>
      <w:r w:rsidR="00FC5D16" w:rsidRPr="00CA2BB3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20</w:t>
      </w:r>
      <w:r w:rsidR="00FC5D16" w:rsidRPr="00CA2BB3">
        <w:rPr>
          <w:rFonts w:eastAsia="Calibri"/>
          <w:lang w:eastAsia="en-US"/>
        </w:rPr>
        <w:t>.</w:t>
      </w:r>
    </w:p>
    <w:p w14:paraId="6CDAE7E1" w14:textId="77777777" w:rsidR="0098293E" w:rsidRPr="00CA2BB3" w:rsidRDefault="0098293E" w:rsidP="00FC5D16">
      <w:pPr>
        <w:rPr>
          <w:rFonts w:eastAsia="Calibri"/>
          <w:lang w:eastAsia="en-US"/>
        </w:rPr>
      </w:pP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5D4708F2" w:rsidR="003B1770" w:rsidRPr="009A4485" w:rsidRDefault="00A43326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7E7A"/>
    <w:rsid w:val="00582941"/>
    <w:rsid w:val="005909C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293E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3326"/>
    <w:rsid w:val="00A507DC"/>
    <w:rsid w:val="00A573A6"/>
    <w:rsid w:val="00A72CBA"/>
    <w:rsid w:val="00A73C97"/>
    <w:rsid w:val="00A74AE9"/>
    <w:rsid w:val="00A81416"/>
    <w:rsid w:val="00A83407"/>
    <w:rsid w:val="00AA168C"/>
    <w:rsid w:val="00AA5F91"/>
    <w:rsid w:val="00AB678A"/>
    <w:rsid w:val="00AC7B89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E3C9-DA91-4E13-BC3F-0EF659C0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4</cp:revision>
  <dcterms:created xsi:type="dcterms:W3CDTF">2019-01-20T16:00:00Z</dcterms:created>
  <dcterms:modified xsi:type="dcterms:W3CDTF">2019-01-20T17:06:00Z</dcterms:modified>
</cp:coreProperties>
</file>