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FC71D" w14:textId="369F72BA" w:rsidR="00B3157C" w:rsidRPr="009A4485" w:rsidRDefault="00F850F2" w:rsidP="00B3157C">
      <w:pPr>
        <w:jc w:val="center"/>
      </w:pPr>
      <w:r>
        <w:rPr>
          <w:b/>
        </w:rPr>
        <w:t>EU ÉS SPORT SMB1371</w:t>
      </w:r>
    </w:p>
    <w:p w14:paraId="0367466E" w14:textId="77777777" w:rsidR="002C2F97" w:rsidRPr="009A4485" w:rsidRDefault="002C2F97"/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1C7F6A83" w14:textId="77777777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>hét: A tantárgy teljesítésének, követelményrendszerének ismertetése. A félév tantárgyi programjának bemutatása. Szakirodalom ajánlások.</w:t>
      </w:r>
    </w:p>
    <w:p w14:paraId="5F25DEDB" w14:textId="07BFFD86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 xml:space="preserve">hét: </w:t>
      </w:r>
      <w:r w:rsidR="008808D6" w:rsidRPr="00E0003A">
        <w:rPr>
          <w:bCs/>
          <w:sz w:val="22"/>
          <w:szCs w:val="22"/>
        </w:rPr>
        <w:t>Az európai integráció története I. (Integráció elméleti alapok, az integrációk típusai, Római Szerződés, 1960-80-as évek</w:t>
      </w:r>
    </w:p>
    <w:p w14:paraId="5B1B1D82" w14:textId="17C63E39" w:rsidR="008808D6" w:rsidRPr="008808D6" w:rsidRDefault="00B3157C" w:rsidP="007E5E4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8808D6">
        <w:rPr>
          <w:bCs/>
        </w:rPr>
        <w:t xml:space="preserve"> hét</w:t>
      </w:r>
      <w:r w:rsidR="008808D6" w:rsidRPr="008808D6">
        <w:rPr>
          <w:bCs/>
          <w:sz w:val="22"/>
          <w:szCs w:val="22"/>
        </w:rPr>
        <w:t xml:space="preserve"> </w:t>
      </w:r>
      <w:r w:rsidR="008808D6" w:rsidRPr="00E0003A">
        <w:rPr>
          <w:bCs/>
          <w:sz w:val="22"/>
          <w:szCs w:val="22"/>
        </w:rPr>
        <w:t>Az európai integráció története II. (fejlődés, felmerülő problémák, bővülés</w:t>
      </w:r>
      <w:r w:rsidR="008808D6">
        <w:rPr>
          <w:bCs/>
          <w:sz w:val="22"/>
          <w:szCs w:val="22"/>
        </w:rPr>
        <w:t>, Brexit</w:t>
      </w:r>
      <w:r w:rsidR="008808D6" w:rsidRPr="00E0003A">
        <w:rPr>
          <w:bCs/>
          <w:sz w:val="22"/>
          <w:szCs w:val="22"/>
        </w:rPr>
        <w:t>)</w:t>
      </w:r>
    </w:p>
    <w:p w14:paraId="119BFADB" w14:textId="326C564A" w:rsidR="00B3157C" w:rsidRPr="008808D6" w:rsidRDefault="00B3157C" w:rsidP="007E5E4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8808D6">
        <w:rPr>
          <w:bCs/>
        </w:rPr>
        <w:t xml:space="preserve">hét: </w:t>
      </w:r>
      <w:r w:rsidR="008808D6" w:rsidRPr="00E0003A">
        <w:rPr>
          <w:bCs/>
          <w:sz w:val="22"/>
          <w:szCs w:val="22"/>
        </w:rPr>
        <w:t>Gazdasági és Monetáris Unió kialakulása, euró-övezet</w:t>
      </w:r>
    </w:p>
    <w:p w14:paraId="27F34C06" w14:textId="4BAF6392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 xml:space="preserve">hét: </w:t>
      </w:r>
      <w:r w:rsidR="008808D6" w:rsidRPr="00E0003A">
        <w:rPr>
          <w:bCs/>
          <w:sz w:val="22"/>
          <w:szCs w:val="22"/>
        </w:rPr>
        <w:t>Az EU legfontosabb intézményei</w:t>
      </w:r>
    </w:p>
    <w:p w14:paraId="3BB838F4" w14:textId="23414089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 xml:space="preserve"> hét: </w:t>
      </w:r>
      <w:r w:rsidR="008808D6">
        <w:rPr>
          <w:bCs/>
        </w:rPr>
        <w:t>A közösségi jog sajátoságai és forrásai</w:t>
      </w:r>
    </w:p>
    <w:p w14:paraId="256DBA04" w14:textId="7764FD00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 xml:space="preserve">hét: </w:t>
      </w:r>
      <w:r w:rsidR="001E05AC" w:rsidRPr="00B538C5">
        <w:rPr>
          <w:bCs/>
        </w:rPr>
        <w:t>1.záthelyi dolgozat megírása</w:t>
      </w:r>
    </w:p>
    <w:p w14:paraId="7D85E8F7" w14:textId="539CDFA5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 xml:space="preserve">hét: </w:t>
      </w:r>
      <w:r w:rsidR="008808D6">
        <w:rPr>
          <w:bCs/>
        </w:rPr>
        <w:t>Az EU közös költségvetése</w:t>
      </w:r>
    </w:p>
    <w:p w14:paraId="154750CE" w14:textId="2E990DEA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 xml:space="preserve"> hét: </w:t>
      </w:r>
      <w:r w:rsidR="008808D6" w:rsidRPr="00E0003A">
        <w:rPr>
          <w:bCs/>
          <w:sz w:val="22"/>
          <w:szCs w:val="22"/>
        </w:rPr>
        <w:t>Magyarország csatlakozási folyamata az EU-hoz</w:t>
      </w:r>
    </w:p>
    <w:p w14:paraId="23EFB2C4" w14:textId="77777777" w:rsidR="008808D6" w:rsidRDefault="00B3157C" w:rsidP="009F5989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8808D6">
        <w:rPr>
          <w:bCs/>
        </w:rPr>
        <w:t xml:space="preserve">hét: </w:t>
      </w:r>
      <w:r w:rsidR="008808D6" w:rsidRPr="00E0003A">
        <w:rPr>
          <w:bCs/>
          <w:sz w:val="22"/>
          <w:szCs w:val="22"/>
        </w:rPr>
        <w:t>Uniós fejlesztési források</w:t>
      </w:r>
      <w:r w:rsidR="008808D6">
        <w:rPr>
          <w:bCs/>
          <w:sz w:val="22"/>
          <w:szCs w:val="22"/>
        </w:rPr>
        <w:t>/programok</w:t>
      </w:r>
      <w:r w:rsidR="008808D6" w:rsidRPr="00E0003A">
        <w:rPr>
          <w:bCs/>
          <w:sz w:val="22"/>
          <w:szCs w:val="22"/>
        </w:rPr>
        <w:t xml:space="preserve"> hazánkban</w:t>
      </w:r>
      <w:r w:rsidR="008808D6" w:rsidRPr="008808D6">
        <w:rPr>
          <w:bCs/>
        </w:rPr>
        <w:t xml:space="preserve"> </w:t>
      </w:r>
    </w:p>
    <w:p w14:paraId="639C91B3" w14:textId="74E00223" w:rsidR="008808D6" w:rsidRPr="008808D6" w:rsidRDefault="00B3157C" w:rsidP="00E3117F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8808D6">
        <w:rPr>
          <w:bCs/>
        </w:rPr>
        <w:t xml:space="preserve">hét: </w:t>
      </w:r>
      <w:r w:rsidR="00D05F73">
        <w:rPr>
          <w:bCs/>
        </w:rPr>
        <w:t>A sportról szóló Fehér Könyv</w:t>
      </w:r>
    </w:p>
    <w:p w14:paraId="1441CC9A" w14:textId="61F130A4" w:rsidR="00B3157C" w:rsidRPr="008808D6" w:rsidRDefault="00B3157C" w:rsidP="00E3117F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8808D6">
        <w:rPr>
          <w:bCs/>
        </w:rPr>
        <w:t xml:space="preserve"> hét: </w:t>
      </w:r>
      <w:r w:rsidR="00D05F73">
        <w:rPr>
          <w:bCs/>
        </w:rPr>
        <w:t>Sport, mint szolgáltatás</w:t>
      </w:r>
    </w:p>
    <w:p w14:paraId="3B52E48C" w14:textId="2D1E616D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 xml:space="preserve">hét: </w:t>
      </w:r>
      <w:r w:rsidR="00D05F73">
        <w:rPr>
          <w:bCs/>
        </w:rPr>
        <w:t>2. zárthelyi dolgozat</w:t>
      </w:r>
    </w:p>
    <w:p w14:paraId="7594EA6E" w14:textId="40BD389F" w:rsidR="00B3157C" w:rsidRPr="0048166B" w:rsidRDefault="00B3157C" w:rsidP="0048166B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48166B">
        <w:rPr>
          <w:bCs/>
        </w:rPr>
        <w:t xml:space="preserve">hét: </w:t>
      </w:r>
      <w:r w:rsidR="00D05F73">
        <w:rPr>
          <w:bCs/>
        </w:rPr>
        <w:t>Gyakorlati jegy ismertetése</w:t>
      </w:r>
    </w:p>
    <w:p w14:paraId="5A0226FA" w14:textId="77777777" w:rsidR="0048166B" w:rsidRPr="0048166B" w:rsidRDefault="0048166B" w:rsidP="0048166B">
      <w:pPr>
        <w:spacing w:line="276" w:lineRule="auto"/>
        <w:ind w:left="10"/>
        <w:jc w:val="both"/>
        <w:rPr>
          <w:b/>
          <w:bCs/>
        </w:rPr>
      </w:pPr>
    </w:p>
    <w:p w14:paraId="482BC995" w14:textId="5D8FED71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E13B5C" w14:textId="27B97C71" w:rsidR="008C54C4" w:rsidRPr="009A4485" w:rsidRDefault="008C54C4" w:rsidP="008A0C13">
      <w:pPr>
        <w:numPr>
          <w:ilvl w:val="0"/>
          <w:numId w:val="1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  <w:r w:rsidR="008A0C13" w:rsidRPr="008A0C13">
        <w:t xml:space="preserve"> </w:t>
      </w:r>
      <w:r w:rsidR="008A0C13" w:rsidRPr="009A4485">
        <w:t>A gyakorlati foglalkozásokon a részvétel kötelező. A félévi hiányzás megengedhető mértéke a tantárgy heti kontakt óraszámának háromszorosa. Ennek túllépése esetén a félév nem értékelhető (</w:t>
      </w:r>
      <w:proofErr w:type="spellStart"/>
      <w:r w:rsidR="008A0C13" w:rsidRPr="009A4485">
        <w:t>TVSz</w:t>
      </w:r>
      <w:proofErr w:type="spellEnd"/>
      <w:r w:rsidR="008A0C13" w:rsidRPr="009A4485">
        <w:t xml:space="preserve"> 8.§ 1.)</w:t>
      </w:r>
    </w:p>
    <w:p w14:paraId="7E61226A" w14:textId="77777777" w:rsidR="008A0C13" w:rsidRDefault="008A0C13" w:rsidP="008A0C13">
      <w:pPr>
        <w:pStyle w:val="Listaszerbekezds"/>
        <w:ind w:left="466"/>
        <w:jc w:val="both"/>
        <w:rPr>
          <w:b/>
        </w:rPr>
      </w:pPr>
    </w:p>
    <w:p w14:paraId="608FB984" w14:textId="5D7576F3" w:rsidR="008A0C13" w:rsidRPr="008A0C13" w:rsidRDefault="008A0C13" w:rsidP="008A0C13">
      <w:pPr>
        <w:pStyle w:val="Listaszerbekezds"/>
        <w:ind w:left="0"/>
        <w:jc w:val="both"/>
        <w:rPr>
          <w:b/>
        </w:rPr>
      </w:pPr>
      <w:r w:rsidRPr="008A0C13">
        <w:rPr>
          <w:b/>
        </w:rPr>
        <w:t>Félévi követelmény: gyakorlati jegy</w:t>
      </w:r>
    </w:p>
    <w:p w14:paraId="04CCF61E" w14:textId="77777777" w:rsidR="008A0C13" w:rsidRPr="008A0C13" w:rsidRDefault="008A0C13" w:rsidP="008A0C13">
      <w:pPr>
        <w:pStyle w:val="Listaszerbekezds"/>
        <w:ind w:left="466"/>
        <w:jc w:val="both"/>
        <w:rPr>
          <w:b/>
        </w:rPr>
      </w:pPr>
    </w:p>
    <w:p w14:paraId="65E7FA52" w14:textId="77777777" w:rsidR="008A0C13" w:rsidRPr="008A0C13" w:rsidRDefault="008A0C13" w:rsidP="008A0C13">
      <w:pPr>
        <w:rPr>
          <w:b/>
          <w:bCs/>
          <w:i/>
        </w:rPr>
      </w:pPr>
      <w:r w:rsidRPr="008A0C13">
        <w:rPr>
          <w:b/>
          <w:bCs/>
          <w:i/>
        </w:rPr>
        <w:t>A félévközi ellenőrzések követelményei:</w:t>
      </w:r>
      <w:bookmarkStart w:id="0" w:name="_Hlk486263562"/>
      <w:r w:rsidRPr="008A0C13">
        <w:rPr>
          <w:b/>
          <w:bCs/>
          <w:i/>
        </w:rPr>
        <w:t xml:space="preserve"> </w:t>
      </w:r>
      <w:r w:rsidRPr="008A0C13">
        <w:rPr>
          <w:i/>
        </w:rPr>
        <w:t xml:space="preserve">A félév során a 6. és 13. héten zárthelyi dolgozat lesz. </w:t>
      </w:r>
    </w:p>
    <w:bookmarkEnd w:id="0"/>
    <w:p w14:paraId="0F7AFFAC" w14:textId="77777777" w:rsidR="008A0C13" w:rsidRPr="008A0C13" w:rsidRDefault="008A0C13" w:rsidP="008A0C13">
      <w:pPr>
        <w:pStyle w:val="Listaszerbekezds"/>
        <w:ind w:left="466"/>
        <w:jc w:val="both"/>
        <w:rPr>
          <w:b/>
          <w:bCs/>
        </w:rPr>
      </w:pPr>
    </w:p>
    <w:p w14:paraId="65B1B2A2" w14:textId="64F70A76" w:rsidR="008A0C13" w:rsidRPr="008A0C13" w:rsidRDefault="008A0C13" w:rsidP="008A0C13">
      <w:pPr>
        <w:jc w:val="both"/>
        <w:rPr>
          <w:b/>
          <w:bCs/>
        </w:rPr>
      </w:pPr>
      <w:r w:rsidRPr="008A0C13">
        <w:rPr>
          <w:b/>
          <w:bCs/>
        </w:rPr>
        <w:t>Az érdemjegy kialakításának módja:</w:t>
      </w:r>
      <w:bookmarkStart w:id="1" w:name="_Hlk486263785"/>
      <w:r w:rsidRPr="008A0C13">
        <w:rPr>
          <w:b/>
          <w:bCs/>
        </w:rPr>
        <w:t xml:space="preserve"> </w:t>
      </w:r>
      <w:r w:rsidRPr="008A0C13">
        <w:rPr>
          <w:i/>
        </w:rPr>
        <w:t>A félévi gyakorlati jegyet a 2 zárthelyi dolgozat pontjai határozzák meg. Amennyiben a zárthelyi dolgozat nem éri el az 51%-ot, a félév elégtelen gyakorlati jeggyel zárul. Elégtelen gyakorlati jegy javítása a Tanulmányi és vizsgaszabályzat szerint lehetséges.</w:t>
      </w:r>
      <w:bookmarkStart w:id="2" w:name="_GoBack"/>
      <w:bookmarkEnd w:id="1"/>
      <w:bookmarkEnd w:id="2"/>
    </w:p>
    <w:p w14:paraId="6D1ECAFD" w14:textId="77777777" w:rsidR="008A0C13" w:rsidRDefault="008A0C13" w:rsidP="008A0C13">
      <w:pPr>
        <w:pStyle w:val="Listaszerbekezds"/>
        <w:numPr>
          <w:ilvl w:val="0"/>
          <w:numId w:val="1"/>
        </w:numPr>
        <w:jc w:val="both"/>
      </w:pPr>
      <w:r>
        <w:t>Értékelés:</w:t>
      </w:r>
    </w:p>
    <w:p w14:paraId="515E3974" w14:textId="77777777" w:rsidR="008A0C13" w:rsidRDefault="008A0C13" w:rsidP="008A0C13">
      <w:pPr>
        <w:pStyle w:val="Listaszerbekezds"/>
        <w:numPr>
          <w:ilvl w:val="0"/>
          <w:numId w:val="1"/>
        </w:numPr>
        <w:jc w:val="both"/>
      </w:pPr>
      <w:r>
        <w:t xml:space="preserve">0-25 pont </w:t>
      </w:r>
      <w:r>
        <w:tab/>
      </w:r>
      <w:r>
        <w:tab/>
        <w:t>elégtelen (1)</w:t>
      </w:r>
    </w:p>
    <w:p w14:paraId="26CF0690" w14:textId="77777777" w:rsidR="008A0C13" w:rsidRDefault="008A0C13" w:rsidP="008A0C13">
      <w:pPr>
        <w:pStyle w:val="Listaszerbekezds"/>
        <w:numPr>
          <w:ilvl w:val="0"/>
          <w:numId w:val="1"/>
        </w:numPr>
        <w:jc w:val="both"/>
      </w:pPr>
      <w:r>
        <w:t>26-30 pont</w:t>
      </w:r>
      <w:r>
        <w:tab/>
      </w:r>
      <w:r>
        <w:tab/>
        <w:t>elégséges (2)</w:t>
      </w:r>
    </w:p>
    <w:p w14:paraId="6F3B799B" w14:textId="77777777" w:rsidR="008A0C13" w:rsidRDefault="008A0C13" w:rsidP="008A0C13">
      <w:pPr>
        <w:pStyle w:val="Listaszerbekezds"/>
        <w:numPr>
          <w:ilvl w:val="0"/>
          <w:numId w:val="1"/>
        </w:numPr>
        <w:jc w:val="both"/>
      </w:pPr>
      <w:r>
        <w:t>31-39 pont</w:t>
      </w:r>
      <w:r>
        <w:tab/>
      </w:r>
      <w:r>
        <w:tab/>
        <w:t>közepes (3)</w:t>
      </w:r>
    </w:p>
    <w:p w14:paraId="57B53175" w14:textId="77777777" w:rsidR="008A0C13" w:rsidRDefault="008A0C13" w:rsidP="008A0C13">
      <w:pPr>
        <w:pStyle w:val="Listaszerbekezds"/>
        <w:numPr>
          <w:ilvl w:val="0"/>
          <w:numId w:val="1"/>
        </w:numPr>
        <w:jc w:val="both"/>
      </w:pPr>
      <w:r>
        <w:t>40-45 pont</w:t>
      </w:r>
      <w:r>
        <w:tab/>
      </w:r>
      <w:r>
        <w:tab/>
        <w:t>jó (4)</w:t>
      </w:r>
    </w:p>
    <w:p w14:paraId="5D3742F9" w14:textId="77777777" w:rsidR="008A0C13" w:rsidRPr="003511BF" w:rsidRDefault="008A0C13" w:rsidP="008A0C13">
      <w:pPr>
        <w:pStyle w:val="Listaszerbekezds"/>
        <w:numPr>
          <w:ilvl w:val="0"/>
          <w:numId w:val="1"/>
        </w:numPr>
        <w:jc w:val="both"/>
      </w:pPr>
      <w:r>
        <w:t>46-50 pont</w:t>
      </w:r>
      <w:r>
        <w:tab/>
      </w:r>
      <w:r>
        <w:tab/>
        <w:t>jeles (5)</w:t>
      </w:r>
    </w:p>
    <w:p w14:paraId="3FF6BA90" w14:textId="77777777" w:rsidR="008A0C13" w:rsidRDefault="008A0C13" w:rsidP="009776BD">
      <w:pPr>
        <w:spacing w:after="120"/>
        <w:jc w:val="both"/>
      </w:pPr>
    </w:p>
    <w:p w14:paraId="155FC10B" w14:textId="0883B656" w:rsidR="009776BD" w:rsidRPr="009776BD" w:rsidRDefault="009776BD" w:rsidP="009776BD">
      <w:pPr>
        <w:spacing w:after="120"/>
        <w:jc w:val="both"/>
      </w:pPr>
      <w:r w:rsidRPr="009776BD">
        <w:t>Nyíregyháza, 2019. január 21.</w:t>
      </w:r>
    </w:p>
    <w:p w14:paraId="4954F1F7" w14:textId="67463898" w:rsidR="009776BD" w:rsidRPr="009776BD" w:rsidRDefault="009776BD" w:rsidP="009776BD">
      <w:pPr>
        <w:spacing w:after="120"/>
        <w:jc w:val="both"/>
      </w:pPr>
      <w:r w:rsidRPr="009776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092C" wp14:editId="1DBB7CFF">
                <wp:simplePos x="0" y="0"/>
                <wp:positionH relativeFrom="column">
                  <wp:posOffset>3653155</wp:posOffset>
                </wp:positionH>
                <wp:positionV relativeFrom="paragraph">
                  <wp:posOffset>248919</wp:posOffset>
                </wp:positionV>
                <wp:extent cx="2447925" cy="9525"/>
                <wp:effectExtent l="0" t="0" r="28575" b="2857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7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A643A" id="Egyenes összekötő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5pt,19.6pt" to="480.4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7C8C6A9F" w14:textId="1447A88C" w:rsidR="009776BD" w:rsidRPr="009776BD" w:rsidRDefault="009776BD" w:rsidP="009776BD">
      <w:pPr>
        <w:spacing w:after="120"/>
        <w:jc w:val="right"/>
      </w:pPr>
      <w:r w:rsidRPr="009776BD">
        <w:t>Dr. Nagy Zsuzsanna</w:t>
      </w:r>
    </w:p>
    <w:p w14:paraId="1C19C519" w14:textId="7B465CFC" w:rsidR="009776BD" w:rsidRPr="009776BD" w:rsidRDefault="009776BD" w:rsidP="009776BD">
      <w:pPr>
        <w:spacing w:after="120"/>
        <w:jc w:val="right"/>
      </w:pPr>
      <w:r w:rsidRPr="009776BD">
        <w:t>főiskolai adjunktus</w:t>
      </w:r>
    </w:p>
    <w:sectPr w:rsidR="009776BD" w:rsidRPr="00977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3196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1396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05AC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166B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B7E32"/>
    <w:rsid w:val="006E2349"/>
    <w:rsid w:val="006F3F04"/>
    <w:rsid w:val="006F4924"/>
    <w:rsid w:val="007203D7"/>
    <w:rsid w:val="00724F56"/>
    <w:rsid w:val="007377D5"/>
    <w:rsid w:val="007607E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7F30C1"/>
    <w:rsid w:val="00801667"/>
    <w:rsid w:val="008462E7"/>
    <w:rsid w:val="00847EF8"/>
    <w:rsid w:val="0087478E"/>
    <w:rsid w:val="008808D6"/>
    <w:rsid w:val="008A0C13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776BD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5424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226"/>
    <w:rsid w:val="00B1365A"/>
    <w:rsid w:val="00B3063D"/>
    <w:rsid w:val="00B3157C"/>
    <w:rsid w:val="00B42EE7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0D44"/>
    <w:rsid w:val="00CF3499"/>
    <w:rsid w:val="00D007A3"/>
    <w:rsid w:val="00D05F7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74C48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850F2"/>
    <w:rsid w:val="00FA1DE4"/>
    <w:rsid w:val="00FA4420"/>
    <w:rsid w:val="00FA4B84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231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Zsuzsa</cp:lastModifiedBy>
  <cp:revision>17</cp:revision>
  <dcterms:created xsi:type="dcterms:W3CDTF">2019-01-21T10:06:00Z</dcterms:created>
  <dcterms:modified xsi:type="dcterms:W3CDTF">2019-01-30T07:52:00Z</dcterms:modified>
</cp:coreProperties>
</file>