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68D7F055" w:rsidR="0062133C" w:rsidRPr="00323D33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A50397">
        <w:rPr>
          <w:b/>
        </w:rPr>
        <w:t>: Regionális gazdaságtan</w:t>
      </w:r>
    </w:p>
    <w:p w14:paraId="0367466E" w14:textId="3F2BD4BB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  <w:r w:rsidR="00A50397">
        <w:t>GZB2539L Beregszász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F8CDA56" w14:textId="77777777" w:rsidR="00366E00" w:rsidRDefault="00A50397" w:rsidP="008C54C4">
            <w:pPr>
              <w:rPr>
                <w:bCs/>
              </w:rPr>
            </w:pPr>
            <w:r>
              <w:rPr>
                <w:bCs/>
              </w:rPr>
              <w:t>A társadalom és a gazdaság térbelisége</w:t>
            </w:r>
          </w:p>
          <w:p w14:paraId="2A94ECDB" w14:textId="77777777" w:rsidR="00A50397" w:rsidRDefault="00A50397" w:rsidP="008C54C4">
            <w:pPr>
              <w:rPr>
                <w:bCs/>
              </w:rPr>
            </w:pPr>
            <w:r>
              <w:rPr>
                <w:bCs/>
              </w:rPr>
              <w:t>Alapfogalmak, telephely-választási döntések</w:t>
            </w:r>
          </w:p>
          <w:p w14:paraId="45F95198" w14:textId="2E4F4D19" w:rsidR="00A50397" w:rsidRPr="00CA0B0C" w:rsidRDefault="00A50397" w:rsidP="008C54C4">
            <w:pPr>
              <w:rPr>
                <w:bCs/>
              </w:rPr>
            </w:pPr>
            <w:r>
              <w:rPr>
                <w:bCs/>
              </w:rPr>
              <w:t>A telephelyválasztás tényezői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29A0C4E6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334D931F" w14:textId="77777777" w:rsidR="00366E00" w:rsidRDefault="00A50397" w:rsidP="00BB0CAE">
            <w:pPr>
              <w:rPr>
                <w:bCs/>
              </w:rPr>
            </w:pPr>
            <w:r>
              <w:rPr>
                <w:bCs/>
              </w:rPr>
              <w:t>1.ZH megírása</w:t>
            </w:r>
          </w:p>
          <w:p w14:paraId="41F1F96C" w14:textId="77777777" w:rsidR="00A50397" w:rsidRDefault="00A50397" w:rsidP="00BB0CAE">
            <w:pPr>
              <w:rPr>
                <w:bCs/>
              </w:rPr>
            </w:pPr>
            <w:r>
              <w:rPr>
                <w:bCs/>
              </w:rPr>
              <w:t>Regionális gazdaságnövekedési elméletek</w:t>
            </w:r>
          </w:p>
          <w:p w14:paraId="75EBDA45" w14:textId="77777777" w:rsidR="00A50397" w:rsidRDefault="00A50397" w:rsidP="00BB0CAE">
            <w:pPr>
              <w:rPr>
                <w:bCs/>
              </w:rPr>
            </w:pPr>
            <w:r>
              <w:rPr>
                <w:bCs/>
              </w:rPr>
              <w:t>Gazdaságnövekedés tényezői,</w:t>
            </w:r>
          </w:p>
          <w:p w14:paraId="4B21C91D" w14:textId="45E0EAB6" w:rsidR="00A50397" w:rsidRPr="00CA0B0C" w:rsidRDefault="00A50397" w:rsidP="00BB0CAE">
            <w:pPr>
              <w:rPr>
                <w:bCs/>
              </w:rPr>
            </w:pPr>
            <w:r>
              <w:rPr>
                <w:bCs/>
              </w:rPr>
              <w:t>Termelési tényezők térbeli áramlása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74218B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6099125F" w14:textId="77777777" w:rsidR="00366E00" w:rsidRDefault="00A50397" w:rsidP="008C54C4">
            <w:pPr>
              <w:rPr>
                <w:bCs/>
              </w:rPr>
            </w:pPr>
            <w:r>
              <w:rPr>
                <w:bCs/>
              </w:rPr>
              <w:t>Urbanizációs folyamatok</w:t>
            </w:r>
          </w:p>
          <w:p w14:paraId="41B70DFB" w14:textId="77777777" w:rsidR="00A50397" w:rsidRDefault="00A50397" w:rsidP="008C54C4">
            <w:pPr>
              <w:rPr>
                <w:bCs/>
              </w:rPr>
            </w:pPr>
            <w:r>
              <w:rPr>
                <w:bCs/>
              </w:rPr>
              <w:t>EU regionális politikája</w:t>
            </w:r>
          </w:p>
          <w:p w14:paraId="68767DD6" w14:textId="77777777" w:rsidR="00A50397" w:rsidRDefault="00A50397" w:rsidP="008C54C4">
            <w:pPr>
              <w:rPr>
                <w:bCs/>
              </w:rPr>
            </w:pPr>
            <w:r>
              <w:rPr>
                <w:bCs/>
              </w:rPr>
              <w:t>Területfejlesztés Magyarországon</w:t>
            </w:r>
          </w:p>
          <w:p w14:paraId="044922F3" w14:textId="6917993F" w:rsidR="00A50397" w:rsidRPr="00A50397" w:rsidRDefault="00A50397" w:rsidP="008C54C4">
            <w:pPr>
              <w:rPr>
                <w:bCs/>
              </w:rPr>
            </w:pPr>
            <w:r>
              <w:rPr>
                <w:bCs/>
              </w:rPr>
              <w:t>Házi dolgozat beadása</w:t>
            </w:r>
          </w:p>
        </w:tc>
      </w:tr>
    </w:tbl>
    <w:p w14:paraId="02738410" w14:textId="24C65E2D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07639442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A50397">
        <w:t>.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0969EBBD" w:rsidR="002C2F97" w:rsidRPr="00F85C1B" w:rsidRDefault="00F85C1B" w:rsidP="00F85C1B">
      <w:pPr>
        <w:spacing w:after="120"/>
        <w:jc w:val="both"/>
      </w:pPr>
      <w:r>
        <w:t>A félév végi érdemjegy az írásbeli</w:t>
      </w:r>
      <w:r w:rsidR="00A50397">
        <w:t>ken</w:t>
      </w:r>
      <w:r>
        <w:t xml:space="preserve"> elért eredmény alapján kerül megállapításra. Sikeres kollokvium az írásbeli min. 51%-os teljesítésével érhető el.</w:t>
      </w:r>
    </w:p>
    <w:p w14:paraId="458D5BD8" w14:textId="77777777" w:rsidR="002C2F97" w:rsidRDefault="002C2F97" w:rsidP="002C2F97"/>
    <w:p w14:paraId="3F85747F" w14:textId="23BB97F1" w:rsidR="00A50397" w:rsidRDefault="00A50397" w:rsidP="002C2F97">
      <w:r>
        <w:t>Nyíregyháza, 2018.08.22.</w:t>
      </w:r>
    </w:p>
    <w:p w14:paraId="7DD306DF" w14:textId="77777777" w:rsidR="00A50397" w:rsidRDefault="00A50397" w:rsidP="002C2F97"/>
    <w:p w14:paraId="6EC0C700" w14:textId="74BBF8CE" w:rsidR="00A50397" w:rsidRDefault="00A50397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227B7172" w14:textId="59CE4A3F" w:rsidR="00A50397" w:rsidRPr="009A4485" w:rsidRDefault="00A50397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397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0709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2018-08-23T07:55:00Z</dcterms:created>
  <dcterms:modified xsi:type="dcterms:W3CDTF">2018-08-23T08:00:00Z</dcterms:modified>
</cp:coreProperties>
</file>