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3AE4C55B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011628">
        <w:rPr>
          <w:b/>
        </w:rPr>
        <w:t>: Ellátási lánc menedzsment</w:t>
      </w:r>
    </w:p>
    <w:p w14:paraId="0367466E" w14:textId="75740CFF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011628">
        <w:t>GZB2548L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02383C8" w14:textId="77777777" w:rsidR="00366E00" w:rsidRDefault="00011628" w:rsidP="008C54C4">
            <w:pPr>
              <w:rPr>
                <w:bCs/>
              </w:rPr>
            </w:pPr>
            <w:r>
              <w:rPr>
                <w:bCs/>
              </w:rPr>
              <w:t>Termék- és értékpályák a vállalati logisztikában</w:t>
            </w:r>
          </w:p>
          <w:p w14:paraId="61512E66" w14:textId="77777777" w:rsidR="00011628" w:rsidRDefault="00011628" w:rsidP="008C54C4">
            <w:pPr>
              <w:rPr>
                <w:bCs/>
              </w:rPr>
            </w:pPr>
            <w:r>
              <w:rPr>
                <w:bCs/>
              </w:rPr>
              <w:t xml:space="preserve">Vállalatok közötti együttműködés a mikro-, </w:t>
            </w:r>
            <w:proofErr w:type="spellStart"/>
            <w:r>
              <w:rPr>
                <w:bCs/>
              </w:rPr>
              <w:t>mezo-</w:t>
            </w:r>
            <w:proofErr w:type="spellEnd"/>
            <w:r>
              <w:rPr>
                <w:bCs/>
              </w:rPr>
              <w:t xml:space="preserve"> és </w:t>
            </w:r>
            <w:proofErr w:type="spellStart"/>
            <w:r>
              <w:rPr>
                <w:bCs/>
              </w:rPr>
              <w:t>makrologisztikában</w:t>
            </w:r>
            <w:proofErr w:type="spellEnd"/>
          </w:p>
          <w:p w14:paraId="45F95198" w14:textId="7F2EFB2C" w:rsidR="00011628" w:rsidRPr="00CA0B0C" w:rsidRDefault="00011628" w:rsidP="008C54C4">
            <w:pPr>
              <w:rPr>
                <w:bCs/>
              </w:rPr>
            </w:pP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026DFB37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504B1FA2" w14:textId="77777777" w:rsidR="00366E00" w:rsidRPr="00011628" w:rsidRDefault="00011628" w:rsidP="00BB0CAE">
            <w:pPr>
              <w:rPr>
                <w:b/>
                <w:bCs/>
              </w:rPr>
            </w:pPr>
            <w:r w:rsidRPr="00011628">
              <w:rPr>
                <w:b/>
                <w:bCs/>
              </w:rPr>
              <w:t>1.ZH írása</w:t>
            </w:r>
          </w:p>
          <w:p w14:paraId="1B0BF3F2" w14:textId="77777777" w:rsidR="00011628" w:rsidRDefault="00011628" w:rsidP="00BB0CAE">
            <w:pPr>
              <w:rPr>
                <w:bCs/>
              </w:rPr>
            </w:pPr>
            <w:r>
              <w:rPr>
                <w:bCs/>
              </w:rPr>
              <w:t>Ellátási láncok fejlődésének trendjei</w:t>
            </w:r>
          </w:p>
          <w:p w14:paraId="1E637C77" w14:textId="77777777" w:rsidR="00011628" w:rsidRDefault="00011628" w:rsidP="00BB0CAE">
            <w:pPr>
              <w:rPr>
                <w:bCs/>
              </w:rPr>
            </w:pPr>
            <w:r>
              <w:rPr>
                <w:bCs/>
              </w:rPr>
              <w:t>Különféle technológiák, eljárások szerepe az ellátási láncok optimalizálásában</w:t>
            </w:r>
          </w:p>
          <w:p w14:paraId="4B21C91D" w14:textId="529B9875" w:rsidR="00011628" w:rsidRPr="00CA0B0C" w:rsidRDefault="00011628" w:rsidP="00BB0CAE">
            <w:pPr>
              <w:rPr>
                <w:bCs/>
              </w:rPr>
            </w:pPr>
            <w:r>
              <w:rPr>
                <w:bCs/>
              </w:rPr>
              <w:t>Költség- és kockázat megosztása a partnerek között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69AAA57D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1AA4B88F" w14:textId="77777777" w:rsidR="00366E00" w:rsidRDefault="00011628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2.ZH megírása</w:t>
            </w:r>
          </w:p>
          <w:p w14:paraId="3C48FC1F" w14:textId="77777777" w:rsidR="00011628" w:rsidRDefault="00011628" w:rsidP="008C54C4">
            <w:pPr>
              <w:rPr>
                <w:bCs/>
              </w:rPr>
            </w:pPr>
            <w:r>
              <w:rPr>
                <w:bCs/>
              </w:rPr>
              <w:t>Termékpálya, értékpálya, technológia pálya, tulajdonosi pálya, informatikai pálya</w:t>
            </w:r>
          </w:p>
          <w:p w14:paraId="2E098A08" w14:textId="77777777" w:rsidR="00011628" w:rsidRDefault="00011628" w:rsidP="008C54C4">
            <w:pPr>
              <w:rPr>
                <w:bCs/>
              </w:rPr>
            </w:pPr>
            <w:r>
              <w:rPr>
                <w:bCs/>
              </w:rPr>
              <w:t>Sikertényezők a gyakorlatban</w:t>
            </w:r>
          </w:p>
          <w:p w14:paraId="3F0114F8" w14:textId="77777777" w:rsidR="00011628" w:rsidRDefault="00011628" w:rsidP="008C54C4">
            <w:pPr>
              <w:rPr>
                <w:bCs/>
              </w:rPr>
            </w:pPr>
            <w:r>
              <w:rPr>
                <w:bCs/>
              </w:rPr>
              <w:t xml:space="preserve">A globalizáció szerepe az ellátási láncban, 4.0 </w:t>
            </w:r>
            <w:proofErr w:type="spellStart"/>
            <w:r>
              <w:rPr>
                <w:bCs/>
              </w:rPr>
              <w:t>leheteőségei</w:t>
            </w:r>
            <w:proofErr w:type="spellEnd"/>
          </w:p>
          <w:p w14:paraId="044922F3" w14:textId="1A27F974" w:rsidR="00011628" w:rsidRPr="00011628" w:rsidRDefault="00011628" w:rsidP="008C54C4">
            <w:pPr>
              <w:rPr>
                <w:bCs/>
              </w:rPr>
            </w:pPr>
            <w:r>
              <w:rPr>
                <w:bCs/>
              </w:rPr>
              <w:t>Házi dolgozatok leadása, bemutatása</w:t>
            </w:r>
          </w:p>
        </w:tc>
      </w:tr>
    </w:tbl>
    <w:p w14:paraId="02738410" w14:textId="278E538C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158EAB2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011628">
        <w:t xml:space="preserve">2 </w:t>
      </w:r>
      <w:r w:rsidR="00BB6A1A">
        <w:t>zárthelyi dolgozat</w:t>
      </w:r>
      <w:r w:rsidR="00011628">
        <w:t xml:space="preserve"> és házi dolgozat</w:t>
      </w:r>
      <w:r w:rsidR="00BB6A1A">
        <w:t xml:space="preserve">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5D8BF6B4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011628">
        <w:t>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D845259" w:rsidR="002C2F97" w:rsidRPr="00F85C1B" w:rsidRDefault="00F85C1B" w:rsidP="00F85C1B">
      <w:pPr>
        <w:spacing w:after="120"/>
        <w:jc w:val="both"/>
      </w:pPr>
      <w:r>
        <w:t>A félév végi érdemjegy az írásbeli kollokviumon elért eredmény</w:t>
      </w:r>
      <w:r w:rsidR="00011628">
        <w:t xml:space="preserve"> és a 2 ZH és házi dolgozat</w:t>
      </w:r>
      <w:r>
        <w:t xml:space="preserve">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4115913C" w14:textId="228F96E0" w:rsidR="00A573A6" w:rsidRDefault="00011628">
      <w:r>
        <w:t>Nyíregyháza, 2018. 08. 22.</w:t>
      </w:r>
    </w:p>
    <w:p w14:paraId="3857FCF2" w14:textId="77777777" w:rsidR="00011628" w:rsidRDefault="00011628"/>
    <w:p w14:paraId="799BC35F" w14:textId="5DCE2D5F" w:rsidR="00011628" w:rsidRDefault="00011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1ED14844" w14:textId="45FF8960" w:rsidR="00011628" w:rsidRPr="009A4485" w:rsidRDefault="000116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1628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5472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2018-08-22T17:10:00Z</dcterms:created>
  <dcterms:modified xsi:type="dcterms:W3CDTF">2018-08-22T17:15:00Z</dcterms:modified>
</cp:coreProperties>
</file>