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C31F34">
      <w:pPr>
        <w:jc w:val="center"/>
        <w:rPr>
          <w:b/>
          <w:sz w:val="28"/>
          <w:szCs w:val="28"/>
        </w:rPr>
      </w:pPr>
    </w:p>
    <w:p w14:paraId="5823DC2F" w14:textId="4F887C8A" w:rsidR="00C31F34" w:rsidRDefault="00B800C9" w:rsidP="00C3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Változtatás-és tudásmenedzsment</w:t>
      </w:r>
      <w:r w:rsidR="00291DDC">
        <w:rPr>
          <w:b/>
          <w:bCs/>
          <w:sz w:val="28"/>
          <w:szCs w:val="28"/>
        </w:rPr>
        <w:t xml:space="preserve"> BGZ2254L</w:t>
      </w:r>
    </w:p>
    <w:p w14:paraId="72C2E657" w14:textId="459D1D73" w:rsidR="00C31F34" w:rsidRDefault="00291DDC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14:paraId="3A0B8DB1" w14:textId="4D468B0B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(</w:t>
      </w:r>
      <w:r w:rsidR="00B800C9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. félév)</w:t>
      </w:r>
    </w:p>
    <w:p w14:paraId="2097739F" w14:textId="77777777" w:rsidR="00C31F34" w:rsidRDefault="00C31F34" w:rsidP="00C31F34">
      <w:pPr>
        <w:spacing w:line="360" w:lineRule="auto"/>
        <w:rPr>
          <w:b/>
        </w:rPr>
      </w:pPr>
    </w:p>
    <w:p w14:paraId="47AD3C9B" w14:textId="377F96F9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4CFB243" w14:textId="5C6DF2A2" w:rsidR="00291DDC" w:rsidRPr="00291DDC" w:rsidRDefault="00291DDC" w:rsidP="00291DDC">
      <w:pPr>
        <w:ind w:left="709" w:hanging="699"/>
        <w:rPr>
          <w:u w:val="single"/>
        </w:rPr>
      </w:pPr>
      <w:r w:rsidRPr="00291DDC">
        <w:rPr>
          <w:u w:val="single"/>
        </w:rPr>
        <w:t>1. konzultáció:</w:t>
      </w:r>
    </w:p>
    <w:p w14:paraId="7E69CD3A" w14:textId="4B4C1F2B" w:rsidR="0095222B" w:rsidRDefault="0095222B" w:rsidP="00291DDC">
      <w:pPr>
        <w:ind w:left="708"/>
      </w:pPr>
      <w:r>
        <w:t>Bevezetés. A változás szervezeti megközelítése.</w:t>
      </w:r>
      <w:r w:rsidR="00291DDC">
        <w:t xml:space="preserve"> </w:t>
      </w:r>
      <w:r>
        <w:t>Változásmenedzsment, mint szervezeti változás.</w:t>
      </w:r>
      <w:r w:rsidR="00291DDC">
        <w:t xml:space="preserve"> </w:t>
      </w:r>
      <w:r>
        <w:t>Változási folyamatok kezelése a szervezetben.</w:t>
      </w:r>
      <w:r w:rsidR="00291DDC">
        <w:t xml:space="preserve"> </w:t>
      </w:r>
      <w:r>
        <w:t>Változás menedzsment modellek 1.</w:t>
      </w:r>
    </w:p>
    <w:p w14:paraId="17726FF2" w14:textId="3568E419" w:rsidR="0095222B" w:rsidRDefault="0095222B" w:rsidP="00291DDC">
      <w:pPr>
        <w:ind w:left="10"/>
      </w:pPr>
      <w:r>
        <w:t xml:space="preserve">Változás menedzsment modellek </w:t>
      </w:r>
      <w:r>
        <w:t>2</w:t>
      </w:r>
      <w:r>
        <w:t>.</w:t>
      </w:r>
      <w:r w:rsidR="00291DDC">
        <w:t xml:space="preserve"> </w:t>
      </w:r>
      <w:r>
        <w:t>Változásmenedzsment a gyakorlatban.</w:t>
      </w:r>
      <w:r w:rsidR="00291DDC">
        <w:t xml:space="preserve"> </w:t>
      </w:r>
      <w:r>
        <w:t>Krízis és válságmenedzsment.</w:t>
      </w:r>
    </w:p>
    <w:p w14:paraId="1C5CA570" w14:textId="511D153B" w:rsidR="00291DDC" w:rsidRPr="00291DDC" w:rsidRDefault="00291DDC" w:rsidP="00291DDC">
      <w:pPr>
        <w:ind w:left="10"/>
        <w:rPr>
          <w:u w:val="single"/>
        </w:rPr>
      </w:pPr>
      <w:r w:rsidRPr="00291DDC">
        <w:rPr>
          <w:u w:val="single"/>
        </w:rPr>
        <w:t>2. konzultáció</w:t>
      </w:r>
      <w:r>
        <w:rPr>
          <w:u w:val="single"/>
        </w:rPr>
        <w:t>:</w:t>
      </w:r>
    </w:p>
    <w:p w14:paraId="7E889F32" w14:textId="271403A9" w:rsidR="0095222B" w:rsidRDefault="0095222B" w:rsidP="00291DDC">
      <w:pPr>
        <w:ind w:left="708"/>
      </w:pPr>
      <w:r>
        <w:t>Kockázatmenedzsment.</w:t>
      </w:r>
      <w:r w:rsidR="00291DDC">
        <w:t xml:space="preserve"> </w:t>
      </w:r>
      <w:r>
        <w:t>TQM, Benchmarking, Reengineering.</w:t>
      </w:r>
      <w:r w:rsidR="00291DDC">
        <w:t xml:space="preserve"> </w:t>
      </w:r>
      <w:r>
        <w:t>Tudásmenedzsment elmélete</w:t>
      </w:r>
      <w:r w:rsidR="00291DDC">
        <w:t xml:space="preserve">. </w:t>
      </w:r>
      <w:r>
        <w:t>Tudásmenedzsment gyakorlata.</w:t>
      </w:r>
      <w:r w:rsidR="00291DDC">
        <w:t xml:space="preserve"> </w:t>
      </w:r>
      <w:r>
        <w:t>Tudásmenedzsment jövője és fejlődési tendenciái.</w:t>
      </w:r>
      <w:r w:rsidR="00291DDC">
        <w:t xml:space="preserve"> </w:t>
      </w:r>
      <w:r>
        <w:t>Zárthelyi dolgozat megírása.</w:t>
      </w:r>
    </w:p>
    <w:p w14:paraId="0A9611F6" w14:textId="58A318AA" w:rsidR="0095222B" w:rsidRDefault="0095222B" w:rsidP="00291DDC">
      <w:pPr>
        <w:ind w:left="709" w:hanging="699"/>
        <w:rPr>
          <w:b/>
          <w:bCs/>
        </w:rPr>
      </w:pPr>
    </w:p>
    <w:p w14:paraId="13EADE71" w14:textId="77777777" w:rsidR="0095222B" w:rsidRPr="00D64874" w:rsidRDefault="0095222B" w:rsidP="0095222B">
      <w:pPr>
        <w:jc w:val="both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34645E1B" w14:textId="77777777" w:rsidR="0095222B" w:rsidRPr="00D64874" w:rsidRDefault="0095222B" w:rsidP="0095222B">
      <w:pPr>
        <w:ind w:left="466"/>
        <w:jc w:val="both"/>
      </w:pPr>
      <w:r w:rsidRPr="00D64874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097B0F79" w14:textId="77777777" w:rsidR="0095222B" w:rsidRPr="009F1CDB" w:rsidRDefault="0095222B" w:rsidP="0095222B">
      <w:pPr>
        <w:jc w:val="both"/>
        <w:rPr>
          <w:b/>
        </w:rPr>
      </w:pPr>
      <w:r w:rsidRPr="00D64874">
        <w:rPr>
          <w:b/>
        </w:rPr>
        <w:t>Félévi követelmény:</w:t>
      </w:r>
      <w:r>
        <w:rPr>
          <w:b/>
        </w:rPr>
        <w:t xml:space="preserve"> </w:t>
      </w:r>
      <w:r w:rsidRPr="009F1CDB">
        <w:rPr>
          <w:b/>
        </w:rPr>
        <w:t>gyakorlati jegy megszerzése.</w:t>
      </w:r>
    </w:p>
    <w:p w14:paraId="17F22290" w14:textId="77777777" w:rsidR="00291DDC" w:rsidRPr="00D64874" w:rsidRDefault="00291DDC" w:rsidP="00291DDC">
      <w:pPr>
        <w:jc w:val="both"/>
        <w:rPr>
          <w:b/>
        </w:rPr>
      </w:pPr>
      <w:r w:rsidRPr="00D64874">
        <w:rPr>
          <w:b/>
        </w:rPr>
        <w:t xml:space="preserve">Az értékelés módja, ütemezése: </w:t>
      </w:r>
    </w:p>
    <w:p w14:paraId="3F24AED3" w14:textId="5C4AE1BD" w:rsidR="00291DDC" w:rsidRPr="00D64874" w:rsidRDefault="00291DDC" w:rsidP="00291DDC">
      <w:pPr>
        <w:ind w:left="360"/>
        <w:contextualSpacing/>
        <w:jc w:val="both"/>
        <w:rPr>
          <w:b/>
          <w:bCs/>
        </w:rPr>
      </w:pPr>
      <w:bookmarkStart w:id="0" w:name="_Hlk486263346"/>
      <w:r>
        <w:rPr>
          <w:iCs/>
        </w:rPr>
        <w:t>1</w:t>
      </w:r>
      <w:r w:rsidRPr="00D64874">
        <w:rPr>
          <w:iCs/>
        </w:rPr>
        <w:t xml:space="preserve"> zárthelyi dolgozat megírása</w:t>
      </w:r>
      <w:r>
        <w:rPr>
          <w:iCs/>
        </w:rPr>
        <w:t xml:space="preserve">, gyakorlati </w:t>
      </w:r>
      <w:r>
        <w:rPr>
          <w:iCs/>
        </w:rPr>
        <w:t xml:space="preserve">esettanulmányi </w:t>
      </w:r>
      <w:r>
        <w:rPr>
          <w:iCs/>
        </w:rPr>
        <w:t>feladatok önálló megoldása.</w:t>
      </w:r>
      <w:r w:rsidRPr="00D64874">
        <w:t xml:space="preserve"> A dolgozat 5</w:t>
      </w:r>
      <w:r>
        <w:t>1</w:t>
      </w:r>
      <w:r w:rsidRPr="00D64874">
        <w:t>% alatti teljesítménye a tantárgy félévi érvénytelenségét vonja maga után.</w:t>
      </w:r>
    </w:p>
    <w:p w14:paraId="7D53BD8C" w14:textId="77777777" w:rsidR="00291DDC" w:rsidRPr="00D64874" w:rsidRDefault="00291DDC" w:rsidP="00291DDC">
      <w:pPr>
        <w:pStyle w:val="Listaszerbekezds"/>
        <w:ind w:left="426"/>
        <w:rPr>
          <w:i/>
        </w:rPr>
      </w:pPr>
    </w:p>
    <w:bookmarkEnd w:id="0"/>
    <w:p w14:paraId="109BAF74" w14:textId="77777777" w:rsidR="00291DDC" w:rsidRPr="00D64874" w:rsidRDefault="00291DDC" w:rsidP="00291DDC">
      <w:pPr>
        <w:ind w:left="66"/>
        <w:rPr>
          <w:b/>
          <w:bCs/>
          <w:i/>
        </w:rPr>
      </w:pPr>
      <w:r w:rsidRPr="00D64874">
        <w:rPr>
          <w:b/>
          <w:bCs/>
          <w:i/>
        </w:rPr>
        <w:t>A félévközi ellenőrzések követelményei:</w:t>
      </w:r>
    </w:p>
    <w:p w14:paraId="3FA6B7E7" w14:textId="77777777" w:rsidR="00291DDC" w:rsidRPr="00D64874" w:rsidRDefault="00291DDC" w:rsidP="00291DDC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</w:t>
      </w:r>
      <w:r>
        <w:rPr>
          <w:iCs/>
        </w:rPr>
        <w:t xml:space="preserve"> </w:t>
      </w:r>
      <w:r w:rsidRPr="00D64874">
        <w:rPr>
          <w:iCs/>
        </w:rPr>
        <w:t>határozza meg. A zárthelyi dolgozat legalább 51%-os teljesítményűnek lennie kell.</w:t>
      </w:r>
    </w:p>
    <w:bookmarkEnd w:id="1"/>
    <w:p w14:paraId="79E9ECAF" w14:textId="77777777" w:rsidR="00291DDC" w:rsidRDefault="00291DDC" w:rsidP="00291DDC">
      <w:pPr>
        <w:rPr>
          <w:b/>
          <w:bCs/>
        </w:rPr>
      </w:pPr>
    </w:p>
    <w:p w14:paraId="1E29F8A0" w14:textId="77777777" w:rsidR="00291DDC" w:rsidRPr="00D64874" w:rsidRDefault="00291DDC" w:rsidP="00291DDC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4B33E020" w14:textId="77777777" w:rsidR="00291DDC" w:rsidRPr="00D64874" w:rsidRDefault="00291DDC" w:rsidP="00291DDC">
      <w:pPr>
        <w:ind w:left="360"/>
        <w:jc w:val="both"/>
        <w:rPr>
          <w:iCs/>
        </w:rPr>
      </w:pPr>
      <w:bookmarkStart w:id="2" w:name="_Hlk50053937"/>
      <w:r w:rsidRPr="00D64874">
        <w:rPr>
          <w:iCs/>
        </w:rPr>
        <w:t>A félévi gyakorlati jegyet a zárthelyi dolgozat érdemjegy</w:t>
      </w:r>
      <w:r>
        <w:rPr>
          <w:iCs/>
        </w:rPr>
        <w:t xml:space="preserve">e </w:t>
      </w:r>
      <w:r w:rsidRPr="00D64874">
        <w:rPr>
          <w:iCs/>
        </w:rPr>
        <w:t>határozza meg</w:t>
      </w:r>
      <w:r>
        <w:rPr>
          <w:iCs/>
        </w:rPr>
        <w:t>, melynek</w:t>
      </w:r>
      <w:r w:rsidRPr="00D64874">
        <w:rPr>
          <w:iCs/>
        </w:rPr>
        <w:t xml:space="preserve"> legalább 51%-os teljesítményűnek lennie kell.</w:t>
      </w:r>
    </w:p>
    <w:bookmarkEnd w:id="2"/>
    <w:p w14:paraId="358C30EC" w14:textId="77777777" w:rsidR="0095222B" w:rsidRPr="00315C5B" w:rsidRDefault="0095222B" w:rsidP="0095222B">
      <w:pPr>
        <w:ind w:left="360"/>
        <w:jc w:val="both"/>
        <w:rPr>
          <w:iCs/>
        </w:rPr>
      </w:pPr>
    </w:p>
    <w:p w14:paraId="5E3DA8FF" w14:textId="77777777" w:rsidR="0095222B" w:rsidRPr="00315C5B" w:rsidRDefault="0095222B" w:rsidP="0095222B">
      <w:pPr>
        <w:jc w:val="both"/>
      </w:pPr>
      <w:r w:rsidRPr="00315C5B">
        <w:t xml:space="preserve">Nyíregyháza, </w:t>
      </w:r>
      <w:r>
        <w:t>2021. január 28.</w:t>
      </w:r>
    </w:p>
    <w:p w14:paraId="7E89219D" w14:textId="77777777" w:rsidR="0095222B" w:rsidRPr="00315C5B" w:rsidRDefault="0095222B" w:rsidP="0095222B"/>
    <w:p w14:paraId="6DDB8236" w14:textId="77777777" w:rsidR="0095222B" w:rsidRPr="00315C5B" w:rsidRDefault="0095222B" w:rsidP="0095222B">
      <w:pPr>
        <w:jc w:val="right"/>
        <w:rPr>
          <w:b/>
        </w:rPr>
      </w:pPr>
      <w:r>
        <w:rPr>
          <w:b/>
        </w:rPr>
        <w:t>Horváth Adrienn</w:t>
      </w:r>
    </w:p>
    <w:p w14:paraId="191F4D54" w14:textId="77777777" w:rsidR="0095222B" w:rsidRPr="00315C5B" w:rsidRDefault="0095222B" w:rsidP="0095222B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02338826" w14:textId="7C03E32F" w:rsidR="001D1BDA" w:rsidRPr="0095222B" w:rsidRDefault="0095222B" w:rsidP="0095222B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1D1BDA" w:rsidRPr="0095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D6F"/>
    <w:multiLevelType w:val="hybridMultilevel"/>
    <w:tmpl w:val="7AF2F3AE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29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1DDC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5222B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800C9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4</cp:revision>
  <dcterms:created xsi:type="dcterms:W3CDTF">2021-01-29T12:11:00Z</dcterms:created>
  <dcterms:modified xsi:type="dcterms:W3CDTF">2021-01-29T12:16:00Z</dcterms:modified>
</cp:coreProperties>
</file>