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5BE6274C" w:rsidR="008A303E" w:rsidRPr="00C86E95" w:rsidRDefault="0044567F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Turisztikai vállalkozások </w:t>
      </w:r>
      <w:r w:rsidR="008A303E" w:rsidRPr="008A303E">
        <w:rPr>
          <w:b/>
          <w:sz w:val="28"/>
          <w:szCs w:val="28"/>
        </w:rPr>
        <w:t>gazdaságtan</w:t>
      </w:r>
      <w:r>
        <w:rPr>
          <w:b/>
          <w:sz w:val="28"/>
          <w:szCs w:val="28"/>
        </w:rPr>
        <w:t>a</w:t>
      </w:r>
      <w:r w:rsidR="00C86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C86E95">
        <w:rPr>
          <w:b/>
          <w:sz w:val="28"/>
          <w:szCs w:val="28"/>
        </w:rPr>
        <w:t xml:space="preserve"> </w:t>
      </w:r>
      <w:r w:rsidR="00C86E95" w:rsidRPr="008A303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AI0163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6E3633B2" w:rsidR="00C86E95" w:rsidRPr="008A303E" w:rsidRDefault="0044567F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r w:rsidR="007B6101">
        <w:rPr>
          <w:b/>
          <w:sz w:val="28"/>
          <w:szCs w:val="28"/>
        </w:rPr>
        <w:t xml:space="preserve"> FOSZK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19D3293E" w14:textId="07204C89" w:rsidR="0044567F" w:rsidRPr="0044567F" w:rsidRDefault="00301B5D" w:rsidP="0025624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  <w:r w:rsidR="0044567F">
        <w:t>Fogyasztói igények változása a hazai és a nemzetközi turizmusban.</w:t>
      </w:r>
    </w:p>
    <w:p w14:paraId="387D5F04" w14:textId="0F7407F4" w:rsidR="0087478E" w:rsidRPr="0025624A" w:rsidRDefault="0044567F" w:rsidP="0025624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25624A">
        <w:t>Az ü</w:t>
      </w:r>
      <w:r w:rsidR="00E329A8" w:rsidRPr="00E329A8">
        <w:t xml:space="preserve">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Turisztikai vállalkozások alapvető céljának és küldetésének vizsgálata</w:t>
      </w:r>
    </w:p>
    <w:p w14:paraId="054038A2" w14:textId="11AE69C4" w:rsidR="00E329A8" w:rsidRDefault="00E329A8" w:rsidP="0044567F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>ac. A piac alapelemei</w:t>
      </w:r>
      <w:r w:rsidR="0025624A">
        <w:t xml:space="preserve"> a vállalatok szempontjából. Az </w:t>
      </w:r>
      <w:proofErr w:type="gramStart"/>
      <w:r w:rsidR="0025624A"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  <w:r w:rsidR="0025624A">
        <w:t xml:space="preserve"> A gazdaság szereplőinek és összefüggéseinek rendsz</w:t>
      </w:r>
      <w:r w:rsidR="0044567F">
        <w:t xml:space="preserve">erszemléletben történő kezelése az ágazatban. </w:t>
      </w:r>
      <w:r w:rsidR="0044567F">
        <w:t>A házi dolgozat formai és tartalmi követelményeinek ismertetése, témaajánlások kiadása.</w:t>
      </w:r>
    </w:p>
    <w:p w14:paraId="6731045B" w14:textId="45F3F967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</w:t>
      </w:r>
    </w:p>
    <w:p w14:paraId="6615BA39" w14:textId="160AAEAA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Vállalattipológiák.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</w:t>
      </w:r>
      <w:r w:rsidR="0025624A">
        <w:t xml:space="preserve">égei és mérlegelési szempontjai. Tendenciák a </w:t>
      </w:r>
      <w:r w:rsidR="0044567F">
        <w:t>hazai vállalkozási gyakorlatban, a turisztikai ágazatban.</w:t>
      </w:r>
      <w:r w:rsidR="0025624A">
        <w:t xml:space="preserve"> 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090B9500" w14:textId="2D443764" w:rsidR="00D6154D" w:rsidRDefault="00E329A8" w:rsidP="00DB132E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DB132E">
        <w:t>megszűntetése, jellemzői). A</w:t>
      </w:r>
      <w:r w:rsidR="00D6154D" w:rsidRPr="00E329A8">
        <w:t xml:space="preserve"> </w:t>
      </w:r>
      <w:r w:rsidR="00D6154D">
        <w:t>k</w:t>
      </w:r>
      <w:r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 w:rsidR="00583236">
        <w:t xml:space="preserve">jellemzői). </w:t>
      </w:r>
      <w:r w:rsidR="0025624A">
        <w:t>A</w:t>
      </w:r>
      <w:r w:rsidR="00D6154D">
        <w:t xml:space="preserve"> részvénytársaság (alaptőke, részvény fogalma, a részvénytársaságok típusai, jellemzői, alaptőkéje, szervezete, működtetésének előnyei, hátrányai)</w:t>
      </w:r>
      <w:r w:rsidR="00C0015C">
        <w:t xml:space="preserve"> </w:t>
      </w:r>
    </w:p>
    <w:p w14:paraId="336D27E1" w14:textId="77777777" w:rsidR="00DB132E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Sajátos vállalati formációk és vállalatfejlődési tendenciák. </w:t>
      </w:r>
    </w:p>
    <w:p w14:paraId="7731D099" w14:textId="4E64AEB3" w:rsidR="0025624A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>A hosszabb távú vállalati kapcsolatok főbb tartópillérei</w:t>
      </w:r>
      <w:r>
        <w:t>. Stratégiai szövetségek.</w:t>
      </w:r>
    </w:p>
    <w:p w14:paraId="59A08767" w14:textId="22579C0F" w:rsidR="0025624A" w:rsidRDefault="0025624A" w:rsidP="0044567F">
      <w:pPr>
        <w:pStyle w:val="Listaszerbekezds"/>
        <w:numPr>
          <w:ilvl w:val="0"/>
          <w:numId w:val="25"/>
        </w:numPr>
        <w:jc w:val="both"/>
      </w:pPr>
      <w:r>
        <w:t>hét: Zárthelyi dolgozat megírása a kiadott témakörök alapján. Házi dolgozat beadásának végső határideje.</w:t>
      </w:r>
    </w:p>
    <w:p w14:paraId="145EC74B" w14:textId="1AD9AE1A" w:rsidR="00E329A8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A vállalkozóvá válás fő motívumai és folyamata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31CCE1A1" w14:textId="498C246C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="00297938">
        <w:rPr>
          <w:i/>
        </w:rPr>
        <w:t>z 5</w:t>
      </w:r>
      <w:r w:rsidRPr="00B403BB">
        <w:rPr>
          <w:i/>
        </w:rPr>
        <w:t>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534F4D70" w:rsidR="00752B70" w:rsidRPr="00CA2BB3" w:rsidRDefault="00297938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752B70">
        <w:rPr>
          <w:rFonts w:eastAsia="Calibri"/>
          <w:lang w:eastAsia="en-US"/>
        </w:rPr>
        <w:t>.09</w:t>
      </w:r>
      <w:r w:rsidR="00752B70" w:rsidRPr="00CA2BB3">
        <w:rPr>
          <w:rFonts w:eastAsia="Calibri"/>
          <w:lang w:eastAsia="en-US"/>
        </w:rPr>
        <w:t>.</w:t>
      </w:r>
      <w:r w:rsidR="00C86E95"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52FAD00C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4A"/>
    <w:rsid w:val="00257502"/>
    <w:rsid w:val="00294D32"/>
    <w:rsid w:val="00297938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67F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6101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132E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2021-09-06T07:20:00Z</dcterms:created>
  <dcterms:modified xsi:type="dcterms:W3CDTF">2021-09-06T07:20:00Z</dcterms:modified>
</cp:coreProperties>
</file>