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68D5" w14:textId="77777777" w:rsidR="006E782D" w:rsidRPr="009A4485" w:rsidRDefault="006E782D" w:rsidP="006E782D"/>
    <w:p w14:paraId="7DDE8B1E" w14:textId="77777777" w:rsidR="006E782D" w:rsidRPr="009A4485" w:rsidRDefault="006E782D" w:rsidP="006E782D">
      <w:r>
        <w:t>A Kultúra jogi szabályozás BAI0044</w:t>
      </w:r>
    </w:p>
    <w:p w14:paraId="5D8BF2A3" w14:textId="77777777" w:rsidR="006E782D" w:rsidRPr="002C5D8C" w:rsidRDefault="006E782D" w:rsidP="006E782D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5CE8310D" w14:textId="77777777" w:rsidR="006E782D" w:rsidRDefault="006E782D" w:rsidP="006E782D">
      <w:pPr>
        <w:rPr>
          <w:b/>
          <w:color w:val="FF0000"/>
        </w:rPr>
      </w:pPr>
    </w:p>
    <w:p w14:paraId="52AEB7C2" w14:textId="77777777" w:rsidR="006E782D" w:rsidRDefault="006E782D" w:rsidP="006E782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3CC66DE" w14:textId="77777777" w:rsidR="006E782D" w:rsidRDefault="006E782D" w:rsidP="006E782D">
      <w:pPr>
        <w:pStyle w:val="Listaszerbekezds"/>
        <w:numPr>
          <w:ilvl w:val="0"/>
          <w:numId w:val="31"/>
        </w:numPr>
        <w:jc w:val="both"/>
      </w:pPr>
      <w:r>
        <w:t xml:space="preserve">hét: </w:t>
      </w:r>
      <w:r>
        <w:t>a kultúra és a jog kapcsolata, stratégiák és tendenciák a kultúrában,</w:t>
      </w:r>
    </w:p>
    <w:p w14:paraId="239320E0" w14:textId="77777777" w:rsidR="006E782D" w:rsidRDefault="006E782D" w:rsidP="006E782D">
      <w:pPr>
        <w:numPr>
          <w:ilvl w:val="0"/>
          <w:numId w:val="31"/>
        </w:numPr>
        <w:jc w:val="both"/>
      </w:pPr>
      <w:r>
        <w:t xml:space="preserve">hét: </w:t>
      </w:r>
      <w:r>
        <w:t>a művészetügy és a közművelődés jogi kérdései,</w:t>
      </w:r>
    </w:p>
    <w:p w14:paraId="5E60FD20" w14:textId="77777777" w:rsidR="006E782D" w:rsidRDefault="006E782D" w:rsidP="006E782D">
      <w:pPr>
        <w:numPr>
          <w:ilvl w:val="0"/>
          <w:numId w:val="31"/>
        </w:numPr>
        <w:jc w:val="both"/>
      </w:pPr>
      <w:r>
        <w:t>hét: A műemlékvédelem kialakulása, Olaszország</w:t>
      </w:r>
    </w:p>
    <w:p w14:paraId="49DBA6F7" w14:textId="77777777" w:rsidR="006E782D" w:rsidRDefault="006E782D" w:rsidP="006E782D">
      <w:pPr>
        <w:numPr>
          <w:ilvl w:val="0"/>
          <w:numId w:val="31"/>
        </w:numPr>
        <w:jc w:val="both"/>
      </w:pPr>
      <w:r>
        <w:t>hét: A kulturális szabályozás kialakulása Franciaországban</w:t>
      </w:r>
    </w:p>
    <w:p w14:paraId="0AA1329E" w14:textId="77777777" w:rsidR="006E782D" w:rsidRDefault="006E782D" w:rsidP="006E782D">
      <w:pPr>
        <w:numPr>
          <w:ilvl w:val="0"/>
          <w:numId w:val="31"/>
        </w:numPr>
        <w:jc w:val="both"/>
      </w:pPr>
      <w:r>
        <w:t>hét: A kulturális szabályozás Angliában és Németországban</w:t>
      </w:r>
    </w:p>
    <w:p w14:paraId="651F858D" w14:textId="77777777" w:rsidR="006E782D" w:rsidRDefault="006E782D" w:rsidP="006E782D">
      <w:pPr>
        <w:numPr>
          <w:ilvl w:val="0"/>
          <w:numId w:val="31"/>
        </w:numPr>
        <w:jc w:val="both"/>
      </w:pPr>
      <w:r>
        <w:t>hét: A kulturális szabályozás története Magyarországon</w:t>
      </w:r>
    </w:p>
    <w:p w14:paraId="05536E3C" w14:textId="77777777" w:rsidR="006E782D" w:rsidRDefault="006E782D" w:rsidP="006E782D">
      <w:pPr>
        <w:numPr>
          <w:ilvl w:val="0"/>
          <w:numId w:val="31"/>
        </w:numPr>
        <w:jc w:val="both"/>
      </w:pPr>
      <w:r>
        <w:t>hét: a közgyűjtemény fogalma</w:t>
      </w:r>
    </w:p>
    <w:p w14:paraId="6CB89882" w14:textId="77777777" w:rsidR="006E782D" w:rsidRDefault="006E782D" w:rsidP="006E782D">
      <w:pPr>
        <w:numPr>
          <w:ilvl w:val="0"/>
          <w:numId w:val="31"/>
        </w:numPr>
        <w:jc w:val="both"/>
      </w:pPr>
      <w:r>
        <w:t>hét:</w:t>
      </w:r>
      <w:r>
        <w:t xml:space="preserve"> az örökségvédelem jogi szabályozása,</w:t>
      </w:r>
      <w:r>
        <w:t xml:space="preserve"> intézményrendszere</w:t>
      </w:r>
    </w:p>
    <w:p w14:paraId="00BFB395" w14:textId="77777777" w:rsidR="006E782D" w:rsidRDefault="006E782D" w:rsidP="006E782D">
      <w:pPr>
        <w:numPr>
          <w:ilvl w:val="0"/>
          <w:numId w:val="31"/>
        </w:numPr>
        <w:jc w:val="both"/>
      </w:pPr>
      <w:r>
        <w:t>hét: A régészeti feltárás menete</w:t>
      </w:r>
    </w:p>
    <w:p w14:paraId="55591473" w14:textId="77777777" w:rsidR="006E782D" w:rsidRDefault="006E782D" w:rsidP="006E782D">
      <w:pPr>
        <w:numPr>
          <w:ilvl w:val="0"/>
          <w:numId w:val="31"/>
        </w:numPr>
        <w:jc w:val="both"/>
      </w:pPr>
      <w:r>
        <w:t>hét:</w:t>
      </w:r>
      <w:r>
        <w:t xml:space="preserve"> kulturál</w:t>
      </w:r>
      <w:r>
        <w:t xml:space="preserve">is tevékenységek </w:t>
      </w:r>
      <w:proofErr w:type="gramStart"/>
      <w:r>
        <w:t>finanszírozása</w:t>
      </w:r>
      <w:proofErr w:type="gramEnd"/>
      <w:r>
        <w:t xml:space="preserve">, </w:t>
      </w:r>
      <w:r>
        <w:t>valamint a kulturális tevékenységek és szervezetek közteherviselési szabályai,</w:t>
      </w:r>
    </w:p>
    <w:p w14:paraId="557257E5" w14:textId="77777777" w:rsidR="006E782D" w:rsidRDefault="006E782D" w:rsidP="006E782D">
      <w:pPr>
        <w:numPr>
          <w:ilvl w:val="0"/>
          <w:numId w:val="31"/>
        </w:numPr>
        <w:jc w:val="both"/>
      </w:pPr>
      <w:r>
        <w:t xml:space="preserve">hét: </w:t>
      </w:r>
      <w:r>
        <w:t>a szerzői</w:t>
      </w:r>
      <w:r>
        <w:t xml:space="preserve"> jog fogalma, tartalma</w:t>
      </w:r>
    </w:p>
    <w:p w14:paraId="1EA2C283" w14:textId="77777777" w:rsidR="006E782D" w:rsidRDefault="006E782D" w:rsidP="006E782D">
      <w:pPr>
        <w:numPr>
          <w:ilvl w:val="0"/>
          <w:numId w:val="31"/>
        </w:numPr>
        <w:jc w:val="both"/>
      </w:pPr>
      <w:r>
        <w:t xml:space="preserve">hét </w:t>
      </w:r>
      <w:proofErr w:type="gramStart"/>
      <w:r>
        <w:t>A</w:t>
      </w:r>
      <w:proofErr w:type="gramEnd"/>
      <w:r>
        <w:t xml:space="preserve"> szerzői jogokhoz</w:t>
      </w:r>
      <w:r>
        <w:t xml:space="preserve"> kapcsolódó jogok szabályozása,</w:t>
      </w:r>
    </w:p>
    <w:p w14:paraId="650CD8A8" w14:textId="77777777" w:rsidR="006E782D" w:rsidRDefault="006E782D" w:rsidP="006E782D">
      <w:pPr>
        <w:numPr>
          <w:ilvl w:val="0"/>
          <w:numId w:val="31"/>
        </w:numPr>
        <w:jc w:val="both"/>
      </w:pPr>
      <w:r>
        <w:t>hét:</w:t>
      </w:r>
      <w:r>
        <w:t xml:space="preserve"> sajtóigazgatás jogi szabályozása és a médiajog alapjai.</w:t>
      </w:r>
    </w:p>
    <w:p w14:paraId="38E0804B" w14:textId="77777777" w:rsidR="006E782D" w:rsidRDefault="006E782D" w:rsidP="006E782D">
      <w:pPr>
        <w:numPr>
          <w:ilvl w:val="0"/>
          <w:numId w:val="31"/>
        </w:numPr>
        <w:jc w:val="both"/>
      </w:pPr>
      <w:r>
        <w:t>hét: UNESCO kultúrával kapcsolatos egyezményeinek bemutatása</w:t>
      </w:r>
    </w:p>
    <w:p w14:paraId="17A6A03B" w14:textId="77777777" w:rsidR="006E782D" w:rsidRDefault="006E782D" w:rsidP="006E782D">
      <w:pPr>
        <w:ind w:left="709" w:hanging="699"/>
        <w:rPr>
          <w:b/>
          <w:bCs/>
        </w:rPr>
      </w:pPr>
    </w:p>
    <w:p w14:paraId="6E5DA8E2" w14:textId="77777777" w:rsidR="006E782D" w:rsidRPr="009A4485" w:rsidRDefault="006E782D" w:rsidP="006E782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1A24E1D0" w14:textId="77777777" w:rsidR="006E782D" w:rsidRPr="009A4485" w:rsidRDefault="006E782D" w:rsidP="006E782D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3F797D8" w14:textId="77777777" w:rsidR="006E782D" w:rsidRPr="009A4485" w:rsidRDefault="006E782D" w:rsidP="006E782D"/>
    <w:p w14:paraId="1C89048D" w14:textId="77777777" w:rsidR="006E782D" w:rsidRPr="009A4485" w:rsidRDefault="006E782D" w:rsidP="006E782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4F8048D9" w14:textId="77777777" w:rsidR="006E782D" w:rsidRPr="009A4485" w:rsidRDefault="006E782D" w:rsidP="006E782D">
      <w:pPr>
        <w:jc w:val="both"/>
        <w:rPr>
          <w:b/>
        </w:rPr>
      </w:pPr>
    </w:p>
    <w:p w14:paraId="07778C72" w14:textId="77777777" w:rsidR="006E782D" w:rsidRPr="009A4485" w:rsidRDefault="006E782D" w:rsidP="006E782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0539C34" w14:textId="77777777" w:rsidR="006E782D" w:rsidRPr="00CD33C8" w:rsidRDefault="006E782D" w:rsidP="006E782D">
      <w:pPr>
        <w:pStyle w:val="Listaszerbekezds"/>
        <w:numPr>
          <w:ilvl w:val="0"/>
          <w:numId w:val="24"/>
        </w:numPr>
        <w:jc w:val="both"/>
      </w:pPr>
      <w:r>
        <w:t xml:space="preserve">vizsga típusa: szóbeli, vagy írásbeli </w:t>
      </w:r>
    </w:p>
    <w:p w14:paraId="729C1F80" w14:textId="77777777" w:rsidR="006E782D" w:rsidRDefault="006E782D" w:rsidP="006E782D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>
        <w:t xml:space="preserve">Egy </w:t>
      </w:r>
      <w:proofErr w:type="spellStart"/>
      <w:r>
        <w:t>max</w:t>
      </w:r>
      <w:proofErr w:type="spellEnd"/>
      <w:r>
        <w:t xml:space="preserve">. 5 oldalas esettanulmány elkészítése, melyben egy magyarországi </w:t>
      </w:r>
      <w:proofErr w:type="spellStart"/>
      <w:r>
        <w:t>unesco</w:t>
      </w:r>
      <w:proofErr w:type="spellEnd"/>
      <w:r>
        <w:t xml:space="preserve"> védelem alatt álló épületet kell bemutatni. </w:t>
      </w:r>
    </w:p>
    <w:p w14:paraId="6A715C92" w14:textId="77777777" w:rsidR="006E782D" w:rsidRPr="009A4485" w:rsidRDefault="006E782D" w:rsidP="006E782D">
      <w:pPr>
        <w:ind w:left="370"/>
        <w:jc w:val="both"/>
      </w:pPr>
    </w:p>
    <w:p w14:paraId="19F93C9C" w14:textId="77777777" w:rsidR="006E782D" w:rsidRPr="008661E7" w:rsidRDefault="006E782D" w:rsidP="006E782D">
      <w:pPr>
        <w:ind w:left="370"/>
        <w:jc w:val="both"/>
        <w:rPr>
          <w:bCs/>
          <w:color w:val="0070C0"/>
        </w:rPr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írásbeli és szóbeli vizsga anyagát a tematikában szereplő témakörök adják.</w:t>
      </w:r>
    </w:p>
    <w:p w14:paraId="0996F1E9" w14:textId="77777777" w:rsidR="006E782D" w:rsidRPr="00B96C67" w:rsidRDefault="006E782D" w:rsidP="006E782D">
      <w:pPr>
        <w:ind w:left="360"/>
      </w:pPr>
    </w:p>
    <w:p w14:paraId="7ECB24D3" w14:textId="77777777" w:rsidR="006E782D" w:rsidRPr="009A4485" w:rsidRDefault="006E782D" w:rsidP="006E782D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250A0CC" w14:textId="77777777" w:rsidR="006E782D" w:rsidRPr="008661E7" w:rsidRDefault="006E782D" w:rsidP="006E782D">
      <w:pPr>
        <w:spacing w:after="120"/>
        <w:jc w:val="both"/>
      </w:pPr>
      <w:r>
        <w:t>A hallgatónak a vizsga akkor sikeres, ha minimum a feltett kérdések 60 %-át teljesíteni tudja.</w:t>
      </w:r>
    </w:p>
    <w:p w14:paraId="7A358C8B" w14:textId="77777777" w:rsidR="006E782D" w:rsidRPr="009A4485" w:rsidRDefault="006E782D" w:rsidP="006E782D"/>
    <w:p w14:paraId="735DB9E9" w14:textId="77777777" w:rsidR="006E782D" w:rsidRPr="009A4485" w:rsidRDefault="006E782D" w:rsidP="006E782D"/>
    <w:p w14:paraId="6DB224F1" w14:textId="77777777" w:rsidR="006E782D" w:rsidRPr="009A4485" w:rsidRDefault="006E782D" w:rsidP="006E782D"/>
    <w:p w14:paraId="664010C8" w14:textId="77777777" w:rsidR="006E782D" w:rsidRPr="009A4485" w:rsidRDefault="006E782D" w:rsidP="006E782D">
      <w:pPr>
        <w:rPr>
          <w:highlight w:val="yellow"/>
        </w:rPr>
      </w:pPr>
    </w:p>
    <w:p w14:paraId="64817851" w14:textId="48EC6F78" w:rsidR="003B1770" w:rsidRPr="006E782D" w:rsidRDefault="003B1770" w:rsidP="006E782D">
      <w:bookmarkStart w:id="0" w:name="_GoBack"/>
      <w:bookmarkEnd w:id="0"/>
    </w:p>
    <w:sectPr w:rsidR="003B1770" w:rsidRPr="006E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7537C"/>
    <w:multiLevelType w:val="hybridMultilevel"/>
    <w:tmpl w:val="32BE0ACE"/>
    <w:lvl w:ilvl="0" w:tplc="ED9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7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46C5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E782D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661E7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87D1E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2019-01-28T09:18:00Z</dcterms:created>
  <dcterms:modified xsi:type="dcterms:W3CDTF">2019-01-28T09:29:00Z</dcterms:modified>
</cp:coreProperties>
</file>